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B6E7F" w14:textId="77777777" w:rsidR="00DC60BA" w:rsidRDefault="00000000">
      <w:pPr>
        <w:tabs>
          <w:tab w:val="left" w:pos="8364"/>
        </w:tabs>
        <w:ind w:left="1988" w:hanging="1988"/>
        <w:rPr>
          <w:rFonts w:ascii="Arial" w:eastAsia="宋体" w:hAnsi="Arial" w:cs="Arial"/>
          <w:b/>
          <w:bCs/>
          <w:sz w:val="28"/>
          <w:lang w:eastAsia="zh-CN"/>
        </w:rPr>
      </w:pPr>
      <w:bookmarkStart w:id="0" w:name="_Hlk161221581"/>
      <w:bookmarkStart w:id="1" w:name="_Hlk163048511"/>
      <w:bookmarkEnd w:id="0"/>
      <w:r>
        <w:rPr>
          <w:rFonts w:ascii="Arial" w:eastAsia="Batang" w:hAnsi="Arial" w:cs="Arial"/>
          <w:b/>
          <w:bCs/>
          <w:sz w:val="28"/>
        </w:rPr>
        <w:t>3GPP TSG RAN WG</w:t>
      </w:r>
      <w:r>
        <w:rPr>
          <w:rFonts w:ascii="Arial" w:eastAsia="宋体" w:hAnsi="Arial" w:cs="Arial" w:hint="eastAsia"/>
          <w:b/>
          <w:bCs/>
          <w:sz w:val="28"/>
          <w:lang w:eastAsia="zh-CN"/>
        </w:rPr>
        <w:t>2</w:t>
      </w:r>
      <w:r>
        <w:rPr>
          <w:rFonts w:ascii="Arial" w:eastAsia="Batang" w:hAnsi="Arial" w:cs="Arial"/>
          <w:b/>
          <w:bCs/>
          <w:sz w:val="28"/>
        </w:rPr>
        <w:t xml:space="preserve"> #</w:t>
      </w:r>
      <w:r>
        <w:rPr>
          <w:rFonts w:ascii="Arial" w:eastAsia="宋体" w:hAnsi="Arial" w:cs="Arial" w:hint="eastAsia"/>
          <w:b/>
          <w:bCs/>
          <w:sz w:val="28"/>
          <w:lang w:eastAsia="zh-CN"/>
        </w:rPr>
        <w:t>125bis</w:t>
      </w:r>
      <w:r>
        <w:rPr>
          <w:rFonts w:ascii="Arial" w:eastAsia="Batang" w:hAnsi="Arial" w:cs="Arial"/>
          <w:b/>
          <w:bCs/>
          <w:sz w:val="28"/>
        </w:rPr>
        <w:tab/>
        <w:t>R1-240</w:t>
      </w:r>
      <w:r>
        <w:rPr>
          <w:rFonts w:ascii="Arial" w:eastAsia="宋体" w:hAnsi="Arial" w:cs="Arial" w:hint="eastAsia"/>
          <w:b/>
          <w:bCs/>
          <w:sz w:val="28"/>
          <w:lang w:eastAsia="zh-CN"/>
        </w:rPr>
        <w:t>2251</w:t>
      </w:r>
    </w:p>
    <w:p w14:paraId="453AE84F" w14:textId="77777777" w:rsidR="00DC60BA" w:rsidRDefault="00000000">
      <w:pPr>
        <w:tabs>
          <w:tab w:val="center" w:pos="4536"/>
          <w:tab w:val="right" w:pos="9072"/>
        </w:tabs>
        <w:rPr>
          <w:rFonts w:ascii="Arial" w:eastAsia="Batang" w:hAnsi="Arial" w:cs="Arial"/>
          <w:b/>
          <w:bCs/>
          <w:sz w:val="28"/>
        </w:rPr>
      </w:pPr>
      <w:r>
        <w:rPr>
          <w:rFonts w:ascii="Arial" w:eastAsia="Batang" w:hAnsi="Arial" w:cs="Arial"/>
          <w:b/>
          <w:bCs/>
          <w:sz w:val="28"/>
        </w:rPr>
        <w:t>C</w:t>
      </w:r>
      <w:r>
        <w:rPr>
          <w:rFonts w:ascii="Arial" w:eastAsia="Batang" w:hAnsi="Arial" w:cs="Arial" w:hint="eastAsia"/>
          <w:b/>
          <w:bCs/>
          <w:sz w:val="28"/>
        </w:rPr>
        <w:t>hang</w:t>
      </w:r>
      <w:r>
        <w:rPr>
          <w:rFonts w:ascii="Arial" w:eastAsia="Batang" w:hAnsi="Arial" w:cs="Arial"/>
          <w:b/>
          <w:bCs/>
          <w:sz w:val="28"/>
        </w:rPr>
        <w:t>sha, C</w:t>
      </w:r>
      <w:r>
        <w:rPr>
          <w:rFonts w:ascii="Arial" w:eastAsia="Batang" w:hAnsi="Arial" w:cs="Arial" w:hint="eastAsia"/>
          <w:b/>
          <w:bCs/>
          <w:sz w:val="28"/>
        </w:rPr>
        <w:t>hina</w:t>
      </w:r>
      <w:r>
        <w:rPr>
          <w:rFonts w:ascii="Arial" w:eastAsia="Batang" w:hAnsi="Arial" w:cs="Arial"/>
          <w:b/>
          <w:bCs/>
          <w:sz w:val="28"/>
        </w:rPr>
        <w:t>, April 15th –19th, 2024</w:t>
      </w:r>
    </w:p>
    <w:p w14:paraId="7FEF074C" w14:textId="77777777" w:rsidR="00DC60BA" w:rsidRDefault="00DC60BA">
      <w:pPr>
        <w:ind w:left="1988" w:hanging="1988"/>
        <w:rPr>
          <w:rFonts w:ascii="Arial" w:hAnsi="Arial" w:cs="Arial"/>
          <w:b/>
          <w:bCs/>
        </w:rPr>
      </w:pPr>
    </w:p>
    <w:p w14:paraId="0FF7DE55" w14:textId="77777777" w:rsidR="00DC60BA" w:rsidRDefault="00000000">
      <w:pPr>
        <w:ind w:left="1988" w:hanging="1988"/>
        <w:rPr>
          <w:rFonts w:ascii="Arial" w:eastAsia="宋体" w:hAnsi="Arial" w:cs="Arial"/>
          <w:b/>
          <w:bCs/>
          <w:lang w:eastAsia="zh-CN"/>
        </w:rPr>
      </w:pPr>
      <w:r>
        <w:rPr>
          <w:rFonts w:ascii="Arial" w:hAnsi="Arial" w:cs="Arial"/>
          <w:b/>
          <w:bCs/>
        </w:rPr>
        <w:t xml:space="preserve">Source: </w:t>
      </w:r>
      <w:r>
        <w:rPr>
          <w:rFonts w:ascii="Arial" w:hAnsi="Arial" w:cs="Arial"/>
          <w:b/>
        </w:rPr>
        <w:tab/>
      </w:r>
      <w:r>
        <w:rPr>
          <w:rFonts w:ascii="Arial" w:eastAsia="宋体" w:hAnsi="Arial" w:cs="Arial" w:hint="eastAsia"/>
          <w:b/>
          <w:bCs/>
          <w:lang w:eastAsia="zh-CN"/>
        </w:rPr>
        <w:t>TCL</w:t>
      </w:r>
    </w:p>
    <w:p w14:paraId="33190FC3" w14:textId="77777777" w:rsidR="00DC60BA" w:rsidRDefault="00000000">
      <w:pPr>
        <w:ind w:left="1988" w:hanging="1988"/>
        <w:rPr>
          <w:rFonts w:ascii="Arial" w:eastAsia="宋体" w:hAnsi="Arial" w:cs="Arial"/>
          <w:b/>
          <w:lang w:eastAsia="zh-CN"/>
        </w:rPr>
      </w:pPr>
      <w:r>
        <w:rPr>
          <w:rFonts w:ascii="Arial" w:hAnsi="Arial" w:cs="Arial"/>
          <w:b/>
          <w:bCs/>
        </w:rPr>
        <w:t xml:space="preserve">Title: </w:t>
      </w:r>
      <w:r>
        <w:rPr>
          <w:rFonts w:ascii="Arial" w:hAnsi="Arial" w:cs="Arial"/>
          <w:b/>
        </w:rPr>
        <w:tab/>
      </w:r>
      <w:r>
        <w:rPr>
          <w:rFonts w:ascii="Arial" w:eastAsia="宋体" w:hAnsi="Arial" w:cs="Arial" w:hint="eastAsia"/>
          <w:b/>
          <w:lang w:eastAsia="zh-CN"/>
        </w:rPr>
        <w:t xml:space="preserve">Discussion on </w:t>
      </w:r>
      <w:r>
        <w:rPr>
          <w:rFonts w:ascii="Arial" w:eastAsia="宋体" w:hAnsi="Arial" w:cs="Arial" w:hint="eastAsia"/>
          <w:b/>
          <w:bCs/>
          <w:lang w:eastAsia="zh-CN"/>
        </w:rPr>
        <w:t>LCM for UE-sided model</w:t>
      </w:r>
    </w:p>
    <w:p w14:paraId="637E7E1C" w14:textId="77777777" w:rsidR="00DC60BA" w:rsidRDefault="00000000">
      <w:pPr>
        <w:ind w:left="1988" w:hanging="1988"/>
        <w:rPr>
          <w:rFonts w:ascii="Arial" w:eastAsia="宋体" w:hAnsi="Arial" w:cs="Arial"/>
          <w:b/>
          <w:bCs/>
          <w:lang w:eastAsia="zh-CN"/>
        </w:rPr>
      </w:pPr>
      <w:r>
        <w:rPr>
          <w:rFonts w:ascii="Arial" w:hAnsi="Arial" w:cs="Arial"/>
          <w:b/>
          <w:bCs/>
        </w:rPr>
        <w:t>Agenda item:</w:t>
      </w:r>
      <w:r>
        <w:tab/>
      </w:r>
      <w:r>
        <w:rPr>
          <w:rFonts w:ascii="Arial" w:eastAsia="宋体" w:hAnsi="Arial" w:cs="Arial" w:hint="eastAsia"/>
          <w:b/>
          <w:bCs/>
          <w:lang w:eastAsia="zh-CN"/>
        </w:rPr>
        <w:t>8</w:t>
      </w:r>
      <w:r>
        <w:rPr>
          <w:rFonts w:ascii="Arial" w:hAnsi="Arial" w:cs="Arial"/>
          <w:b/>
          <w:bCs/>
        </w:rPr>
        <w:t>.1.</w:t>
      </w:r>
      <w:r>
        <w:rPr>
          <w:rFonts w:ascii="Arial" w:eastAsia="宋体" w:hAnsi="Arial" w:cs="Arial" w:hint="eastAsia"/>
          <w:b/>
          <w:bCs/>
          <w:lang w:eastAsia="zh-CN"/>
        </w:rPr>
        <w:t>2</w:t>
      </w:r>
      <w:r>
        <w:rPr>
          <w:rFonts w:ascii="Arial" w:hAnsi="Arial" w:cs="Arial"/>
          <w:b/>
          <w:bCs/>
        </w:rPr>
        <w:t>.</w:t>
      </w:r>
      <w:r>
        <w:rPr>
          <w:rFonts w:ascii="Arial" w:eastAsia="宋体" w:hAnsi="Arial" w:cs="Arial" w:hint="eastAsia"/>
          <w:b/>
          <w:bCs/>
          <w:lang w:eastAsia="zh-CN"/>
        </w:rPr>
        <w:t>2</w:t>
      </w:r>
    </w:p>
    <w:p w14:paraId="06B8E2F3" w14:textId="77777777" w:rsidR="00DC60BA" w:rsidRDefault="00000000">
      <w:pPr>
        <w:ind w:left="1988" w:hanging="1988"/>
        <w:rPr>
          <w:rFonts w:ascii="Arial" w:hAnsi="Arial" w:cs="Arial"/>
          <w:b/>
          <w:bCs/>
        </w:rPr>
      </w:pPr>
      <w:r>
        <w:rPr>
          <w:rFonts w:ascii="Arial" w:hAnsi="Arial" w:cs="Arial"/>
          <w:b/>
          <w:bCs/>
        </w:rPr>
        <w:t xml:space="preserve">Document for: </w:t>
      </w:r>
      <w:bookmarkStart w:id="2" w:name="DocumentFor"/>
      <w:bookmarkEnd w:id="2"/>
      <w:r>
        <w:rPr>
          <w:rFonts w:ascii="Arial" w:hAnsi="Arial" w:cs="Arial"/>
          <w:b/>
        </w:rPr>
        <w:tab/>
      </w:r>
      <w:r>
        <w:rPr>
          <w:rFonts w:ascii="Arial" w:hAnsi="Arial" w:cs="Arial"/>
          <w:b/>
          <w:bCs/>
        </w:rPr>
        <w:t>Discussion and Decision</w:t>
      </w:r>
    </w:p>
    <w:bookmarkEnd w:id="1"/>
    <w:p w14:paraId="7DE73188" w14:textId="77777777" w:rsidR="00DC60BA" w:rsidRDefault="00000000">
      <w:pPr>
        <w:pStyle w:val="1"/>
      </w:pPr>
      <w:r>
        <w:t>Introduction</w:t>
      </w:r>
    </w:p>
    <w:p w14:paraId="29642385" w14:textId="77777777" w:rsidR="00DC60BA" w:rsidRDefault="00000000">
      <w:pPr>
        <w:jc w:val="both"/>
        <w:rPr>
          <w:rFonts w:eastAsiaTheme="minorEastAsia"/>
          <w:color w:val="000000" w:themeColor="text1"/>
          <w:lang w:eastAsia="zh-CN"/>
        </w:rPr>
      </w:pPr>
      <w:r>
        <w:t>In the RAN#102 meeting, a new work item on Artificial Intelligence (AI) / Machine Learning (ML) for NR air interface was approved [1].</w:t>
      </w:r>
      <w:r>
        <w:rPr>
          <w:rFonts w:eastAsia="宋体" w:hint="eastAsia"/>
          <w:lang w:eastAsia="zh-CN"/>
        </w:rPr>
        <w:t xml:space="preserve"> This </w:t>
      </w:r>
      <w:r>
        <w:rPr>
          <w:rFonts w:eastAsiaTheme="minorEastAsia"/>
          <w:color w:val="000000" w:themeColor="text1"/>
          <w:lang w:eastAsia="zh-CN"/>
        </w:rPr>
        <w:t>WI</w:t>
      </w:r>
      <w:r>
        <w:rPr>
          <w:rFonts w:eastAsiaTheme="minorEastAsia" w:hint="eastAsia"/>
          <w:color w:val="000000" w:themeColor="text1"/>
          <w:lang w:eastAsia="zh-CN"/>
        </w:rPr>
        <w:t>D</w:t>
      </w:r>
      <w:r>
        <w:rPr>
          <w:rFonts w:eastAsiaTheme="minorEastAsia"/>
          <w:color w:val="000000" w:themeColor="text1"/>
          <w:lang w:eastAsia="zh-CN"/>
        </w:rPr>
        <w:t xml:space="preserve"> is targeting to provide</w:t>
      </w:r>
      <w:r>
        <w:rPr>
          <w:rFonts w:eastAsiaTheme="minorEastAsia" w:hint="eastAsia"/>
          <w:color w:val="000000" w:themeColor="text1"/>
          <w:lang w:eastAsia="zh-CN"/>
        </w:rPr>
        <w:t xml:space="preserve"> deeper</w:t>
      </w:r>
      <w:r>
        <w:rPr>
          <w:rFonts w:eastAsiaTheme="minorEastAsia"/>
          <w:color w:val="000000" w:themeColor="text1"/>
          <w:lang w:eastAsia="zh-CN"/>
        </w:rPr>
        <w:t xml:space="preserve"> specification</w:t>
      </w:r>
      <w:r>
        <w:rPr>
          <w:rFonts w:eastAsiaTheme="minorEastAsia" w:hint="eastAsia"/>
          <w:color w:val="000000" w:themeColor="text1"/>
          <w:lang w:eastAsia="zh-CN"/>
        </w:rPr>
        <w:t xml:space="preserve"> analysis for </w:t>
      </w:r>
      <w:r>
        <w:rPr>
          <w:rFonts w:eastAsiaTheme="minorEastAsia"/>
          <w:color w:val="000000" w:themeColor="text1"/>
          <w:lang w:eastAsia="zh-CN"/>
        </w:rPr>
        <w:t xml:space="preserve">the general framework </w:t>
      </w:r>
      <w:r>
        <w:rPr>
          <w:rFonts w:eastAsiaTheme="minorEastAsia" w:hint="eastAsia"/>
          <w:color w:val="000000" w:themeColor="text1"/>
          <w:lang w:eastAsia="zh-CN"/>
        </w:rPr>
        <w:t>and</w:t>
      </w:r>
      <w:r>
        <w:rPr>
          <w:rFonts w:eastAsiaTheme="minorEastAsia"/>
          <w:color w:val="000000" w:themeColor="text1"/>
          <w:lang w:eastAsia="zh-CN"/>
        </w:rPr>
        <w:t xml:space="preserve"> the selected </w:t>
      </w:r>
      <w:r>
        <w:rPr>
          <w:rFonts w:eastAsiaTheme="minorEastAsia" w:hint="eastAsia"/>
          <w:color w:val="000000" w:themeColor="text1"/>
          <w:lang w:eastAsia="zh-CN"/>
        </w:rPr>
        <w:t>rep</w:t>
      </w:r>
      <w:r>
        <w:rPr>
          <w:rFonts w:eastAsiaTheme="minorEastAsia"/>
          <w:color w:val="000000" w:themeColor="text1"/>
          <w:lang w:eastAsia="zh-CN"/>
        </w:rPr>
        <w:t>resentative use cases</w:t>
      </w:r>
      <w:r>
        <w:t>.</w:t>
      </w:r>
      <w:r>
        <w:rPr>
          <w:rFonts w:eastAsiaTheme="minorEastAsia"/>
          <w:color w:val="000000" w:themeColor="text1"/>
          <w:lang w:eastAsia="zh-CN"/>
        </w:rPr>
        <w:t xml:space="preserve"> T</w:t>
      </w:r>
      <w:r>
        <w:rPr>
          <w:lang w:eastAsia="zh-CN"/>
        </w:rPr>
        <w:t>he corresponding</w:t>
      </w:r>
      <w:r>
        <w:rPr>
          <w:rFonts w:hint="eastAsia"/>
          <w:lang w:eastAsia="zh-CN"/>
        </w:rPr>
        <w:t xml:space="preserve"> </w:t>
      </w:r>
      <w:r>
        <w:rPr>
          <w:lang w:eastAsia="zh-CN"/>
        </w:rPr>
        <w:t>objectives are given below</w:t>
      </w:r>
      <w:r>
        <w:rPr>
          <w:rFonts w:ascii="宋体" w:eastAsia="宋体" w:hAnsi="宋体" w:cs="宋体" w:hint="eastAsia"/>
          <w:lang w:eastAsia="zh-CN"/>
        </w:rPr>
        <w:t>.</w:t>
      </w:r>
    </w:p>
    <w:tbl>
      <w:tblPr>
        <w:tblStyle w:val="af5"/>
        <w:tblW w:w="0" w:type="auto"/>
        <w:tblLook w:val="04A0" w:firstRow="1" w:lastRow="0" w:firstColumn="1" w:lastColumn="0" w:noHBand="0" w:noVBand="1"/>
      </w:tblPr>
      <w:tblGrid>
        <w:gridCol w:w="9962"/>
      </w:tblGrid>
      <w:tr w:rsidR="00DC60BA" w14:paraId="7E1319FC" w14:textId="77777777">
        <w:tc>
          <w:tcPr>
            <w:tcW w:w="9962" w:type="dxa"/>
          </w:tcPr>
          <w:p w14:paraId="01B37B90" w14:textId="77777777" w:rsidR="00DC60BA" w:rsidRDefault="00000000">
            <w:pPr>
              <w:rPr>
                <w:bCs/>
              </w:rPr>
            </w:pPr>
            <w:r>
              <w:rPr>
                <w:bCs/>
              </w:rPr>
              <w:t>Provide specification support for the following aspects:</w:t>
            </w:r>
          </w:p>
          <w:p w14:paraId="5D97F969" w14:textId="77777777" w:rsidR="00DC60BA" w:rsidRDefault="00000000">
            <w:pPr>
              <w:numPr>
                <w:ilvl w:val="0"/>
                <w:numId w:val="6"/>
              </w:numPr>
              <w:rPr>
                <w:bCs/>
              </w:rPr>
            </w:pPr>
            <w:r>
              <w:rPr>
                <w:bCs/>
              </w:rPr>
              <w:t>AI/ML general framework for one-sided AI/ML models within the realm of what has been studied in the FS_NR_AIML_Air project [RAN2]:</w:t>
            </w:r>
          </w:p>
          <w:p w14:paraId="2A481088" w14:textId="77777777" w:rsidR="00DC60BA" w:rsidRDefault="00000000">
            <w:pPr>
              <w:numPr>
                <w:ilvl w:val="1"/>
                <w:numId w:val="6"/>
              </w:numPr>
              <w:rPr>
                <w:bCs/>
              </w:rPr>
            </w:pPr>
            <w:r>
              <w:rPr>
                <w:bCs/>
              </w:rPr>
              <w:t>Signalling and protocol aspects of Life Cycle Management (LCM) enabling functionality and model (if justified) selection, activation, deactivation, switching, fallback</w:t>
            </w:r>
          </w:p>
          <w:p w14:paraId="29AF04A7" w14:textId="77777777" w:rsidR="00DC60BA" w:rsidRDefault="00000000">
            <w:pPr>
              <w:numPr>
                <w:ilvl w:val="2"/>
                <w:numId w:val="6"/>
              </w:numPr>
              <w:rPr>
                <w:bCs/>
              </w:rPr>
            </w:pPr>
            <w:r>
              <w:rPr>
                <w:bCs/>
              </w:rPr>
              <w:t xml:space="preserve">Identification related signalling is part of the above objective </w:t>
            </w:r>
          </w:p>
          <w:p w14:paraId="3A524CF1" w14:textId="77777777" w:rsidR="00DC60BA" w:rsidRDefault="00000000">
            <w:pPr>
              <w:numPr>
                <w:ilvl w:val="1"/>
                <w:numId w:val="6"/>
              </w:numPr>
              <w:rPr>
                <w:bCs/>
              </w:rPr>
            </w:pPr>
            <w:r>
              <w:rPr>
                <w:bCs/>
              </w:rPr>
              <w:t xml:space="preserve">Necessary </w:t>
            </w:r>
            <w:bookmarkStart w:id="3" w:name="OLE_LINK16"/>
            <w:r>
              <w:rPr>
                <w:bCs/>
              </w:rPr>
              <w:t xml:space="preserve">signalling/mechanism(s) </w:t>
            </w:r>
            <w:bookmarkEnd w:id="3"/>
            <w:r>
              <w:rPr>
                <w:bCs/>
              </w:rPr>
              <w:t>for LCM to facilitate model training, inference, performance monitoring, data collection (except for the purpose of CN/OAM/OTT collection of UE-sided model training data) for both UE-sided and NW-sided models</w:t>
            </w:r>
          </w:p>
          <w:p w14:paraId="025E7DF7" w14:textId="77777777" w:rsidR="00DC60BA" w:rsidRDefault="00000000">
            <w:pPr>
              <w:numPr>
                <w:ilvl w:val="1"/>
                <w:numId w:val="7"/>
              </w:numPr>
              <w:overflowPunct w:val="0"/>
              <w:autoSpaceDE w:val="0"/>
              <w:autoSpaceDN w:val="0"/>
              <w:adjustRightInd w:val="0"/>
              <w:textAlignment w:val="baseline"/>
              <w:rPr>
                <w:bCs/>
                <w:i/>
                <w:iCs/>
                <w:sz w:val="22"/>
                <w:szCs w:val="22"/>
              </w:rPr>
            </w:pPr>
            <w:r>
              <w:rPr>
                <w:bCs/>
              </w:rPr>
              <w:t>Signalling mechanism of applicable functionalities/models</w:t>
            </w:r>
          </w:p>
        </w:tc>
      </w:tr>
    </w:tbl>
    <w:p w14:paraId="3DD8CDAA" w14:textId="77777777" w:rsidR="00DC60BA" w:rsidRDefault="00000000">
      <w:pPr>
        <w:pStyle w:val="3GPPText"/>
      </w:pPr>
      <w:r>
        <w:t xml:space="preserve">In this contribution, we provide our views on </w:t>
      </w:r>
      <w:r>
        <w:rPr>
          <w:rFonts w:eastAsia="宋体" w:hint="eastAsia"/>
        </w:rPr>
        <w:t>some LCM aspects for</w:t>
      </w:r>
      <w:r>
        <w:rPr>
          <w:rFonts w:hint="eastAsia"/>
        </w:rPr>
        <w:t xml:space="preserve"> </w:t>
      </w:r>
      <w:r>
        <w:t xml:space="preserve">the </w:t>
      </w:r>
      <w:r>
        <w:rPr>
          <w:rFonts w:hint="eastAsia"/>
        </w:rPr>
        <w:t>UE-sided model</w:t>
      </w:r>
      <w:r>
        <w:t xml:space="preserve">, including </w:t>
      </w:r>
      <w:bookmarkStart w:id="4" w:name="OLE_LINK1"/>
      <w:r>
        <w:rPr>
          <w:rFonts w:eastAsia="宋体" w:hint="eastAsia"/>
        </w:rPr>
        <w:t>f</w:t>
      </w:r>
      <w:r>
        <w:t>unctionality identification</w:t>
      </w:r>
      <w:r>
        <w:rPr>
          <w:rFonts w:hint="eastAsia"/>
        </w:rPr>
        <w:t>,</w:t>
      </w:r>
      <w:bookmarkEnd w:id="4"/>
      <w:r>
        <w:rPr>
          <w:rFonts w:hint="eastAsia"/>
        </w:rPr>
        <w:t xml:space="preserve"> </w:t>
      </w:r>
      <w:r>
        <w:t>applicable functionalit</w:t>
      </w:r>
      <w:r>
        <w:rPr>
          <w:rFonts w:hint="eastAsia"/>
        </w:rPr>
        <w:t xml:space="preserve">y, and </w:t>
      </w:r>
      <w:r>
        <w:t>additional conditions</w:t>
      </w:r>
      <w:r>
        <w:rPr>
          <w:rFonts w:hint="eastAsia"/>
        </w:rPr>
        <w:t xml:space="preserve">, </w:t>
      </w:r>
      <w:r>
        <w:t>which are drawn upon the discussion during the Rel-18 SI.</w:t>
      </w:r>
    </w:p>
    <w:p w14:paraId="4156B991" w14:textId="77777777" w:rsidR="00DC60BA" w:rsidRDefault="00000000">
      <w:pPr>
        <w:pStyle w:val="3GPPH1"/>
      </w:pPr>
      <w:r>
        <w:t>Decision</w:t>
      </w:r>
    </w:p>
    <w:p w14:paraId="3719BC1A" w14:textId="77777777" w:rsidR="00DC60BA" w:rsidRDefault="00000000">
      <w:pPr>
        <w:pStyle w:val="20"/>
        <w:rPr>
          <w:lang w:val="en-US"/>
        </w:rPr>
      </w:pPr>
      <w:r>
        <w:rPr>
          <w:rFonts w:eastAsia="Times New Roman" w:hint="eastAsia"/>
          <w:szCs w:val="24"/>
          <w:lang w:val="en-US" w:eastAsia="zh-CN"/>
        </w:rPr>
        <w:t>F</w:t>
      </w:r>
      <w:r>
        <w:rPr>
          <w:rFonts w:eastAsia="Times New Roman"/>
          <w:szCs w:val="24"/>
          <w:lang w:val="en-US"/>
        </w:rPr>
        <w:t>unctionality identification</w:t>
      </w:r>
    </w:p>
    <w:p w14:paraId="715215C6" w14:textId="77777777" w:rsidR="00DC60BA" w:rsidRDefault="00000000">
      <w:pPr>
        <w:rPr>
          <w:rFonts w:eastAsia="宋体"/>
          <w:lang w:eastAsia="zh-CN"/>
        </w:rPr>
      </w:pPr>
      <w:bookmarkStart w:id="5" w:name="OLE_LINK4"/>
      <w:r>
        <w:rPr>
          <w:rFonts w:hint="eastAsia"/>
          <w:lang w:eastAsia="zh-CN"/>
        </w:rPr>
        <w:t xml:space="preserve">During </w:t>
      </w:r>
      <w:r>
        <w:rPr>
          <w:lang w:eastAsia="zh-CN"/>
        </w:rPr>
        <w:t xml:space="preserve">the </w:t>
      </w:r>
      <w:r>
        <w:rPr>
          <w:rFonts w:hint="eastAsia"/>
          <w:lang w:eastAsia="zh-CN"/>
        </w:rPr>
        <w:t xml:space="preserve">Rel-18 </w:t>
      </w:r>
      <w:r>
        <w:t>study</w:t>
      </w:r>
      <w:r>
        <w:rPr>
          <w:rFonts w:eastAsia="宋体" w:hint="eastAsia"/>
          <w:lang w:eastAsia="zh-CN"/>
        </w:rPr>
        <w:t xml:space="preserve">, the conclusions related </w:t>
      </w:r>
      <w:r>
        <w:rPr>
          <w:rFonts w:eastAsia="宋体"/>
          <w:lang w:eastAsia="zh-CN"/>
        </w:rPr>
        <w:t xml:space="preserve">to </w:t>
      </w:r>
      <w:r>
        <w:rPr>
          <w:rFonts w:eastAsia="宋体" w:hint="eastAsia"/>
          <w:lang w:eastAsia="zh-CN"/>
        </w:rPr>
        <w:t xml:space="preserve">functionality identification are copied as </w:t>
      </w:r>
      <w:r>
        <w:rPr>
          <w:rFonts w:eastAsia="宋体"/>
          <w:lang w:eastAsia="zh-CN"/>
        </w:rPr>
        <w:t>follows,</w:t>
      </w:r>
      <w:r>
        <w:rPr>
          <w:rFonts w:eastAsia="宋体" w:hint="eastAsia"/>
          <w:lang w:eastAsia="zh-CN"/>
        </w:rPr>
        <w:t xml:space="preserve"> which are captured in TR 38.843[</w:t>
      </w:r>
      <w:r>
        <w:rPr>
          <w:rFonts w:eastAsia="宋体"/>
          <w:lang w:eastAsia="zh-CN"/>
        </w:rPr>
        <w:t>2</w:t>
      </w:r>
      <w:r>
        <w:rPr>
          <w:rFonts w:eastAsia="宋体" w:hint="eastAsia"/>
          <w:lang w:eastAsia="zh-CN"/>
        </w:rPr>
        <w:t>].</w:t>
      </w:r>
    </w:p>
    <w:tbl>
      <w:tblPr>
        <w:tblStyle w:val="af5"/>
        <w:tblW w:w="0" w:type="auto"/>
        <w:tblLook w:val="04A0" w:firstRow="1" w:lastRow="0" w:firstColumn="1" w:lastColumn="0" w:noHBand="0" w:noVBand="1"/>
      </w:tblPr>
      <w:tblGrid>
        <w:gridCol w:w="9962"/>
      </w:tblGrid>
      <w:tr w:rsidR="00DC60BA" w14:paraId="063C1BE7" w14:textId="77777777">
        <w:tc>
          <w:tcPr>
            <w:tcW w:w="10188" w:type="dxa"/>
          </w:tcPr>
          <w:bookmarkEnd w:id="5"/>
          <w:p w14:paraId="751A2F15" w14:textId="77777777" w:rsidR="00DC60BA" w:rsidRDefault="00000000">
            <w:pPr>
              <w:spacing w:before="120" w:line="280" w:lineRule="atLeast"/>
              <w:jc w:val="both"/>
              <w:rPr>
                <w:rFonts w:eastAsia="宋体"/>
                <w:u w:val="single"/>
                <w:lang w:eastAsia="zh-CN"/>
              </w:rPr>
            </w:pPr>
            <w:r>
              <w:rPr>
                <w:rFonts w:eastAsia="宋体" w:hint="eastAsia"/>
                <w:u w:val="single"/>
                <w:lang w:eastAsia="zh-CN"/>
              </w:rPr>
              <w:t>TR 38.843</w:t>
            </w:r>
          </w:p>
          <w:p w14:paraId="088D3709" w14:textId="77777777" w:rsidR="00DC60BA" w:rsidRDefault="00000000">
            <w:pPr>
              <w:spacing w:before="120" w:line="280" w:lineRule="atLeast"/>
              <w:jc w:val="both"/>
              <w:rPr>
                <w:rFonts w:eastAsia="宋体"/>
                <w:lang w:eastAsia="zh-CN"/>
              </w:rPr>
            </w:pPr>
            <w:r>
              <w:rPr>
                <w:rFonts w:eastAsia="宋体" w:hint="eastAsia"/>
                <w:lang w:eastAsia="zh-CN"/>
              </w:rPr>
              <w:t>........</w:t>
            </w:r>
          </w:p>
          <w:p w14:paraId="2C85183B" w14:textId="77777777" w:rsidR="00DC60BA" w:rsidRDefault="00000000">
            <w:r>
              <w:t>Functionality identification: A process/method of identifying an AI/ML functionality for the common understanding between the NW and the UE.</w:t>
            </w:r>
            <w:r>
              <w:rPr>
                <w:rFonts w:hint="eastAsia"/>
                <w:lang w:eastAsia="ja-JP"/>
              </w:rPr>
              <w:t xml:space="preserve"> </w:t>
            </w:r>
            <w:r>
              <w:t>Note: Information regarding the AI/ML functionality may be shared during functionality identification. Where AI/ML functionality resides depends on the specific use cases and sub use cases.</w:t>
            </w:r>
          </w:p>
          <w:p w14:paraId="08FF5F9C" w14:textId="77777777" w:rsidR="00DC60BA" w:rsidRDefault="00DC60BA">
            <w:pPr>
              <w:rPr>
                <w:lang w:eastAsia="zh-CN"/>
              </w:rPr>
            </w:pPr>
          </w:p>
          <w:p w14:paraId="4803A4C9" w14:textId="77777777" w:rsidR="00DC60BA" w:rsidRDefault="00000000">
            <w:pPr>
              <w:rPr>
                <w:lang w:eastAsia="zh-CN"/>
              </w:rPr>
            </w:pPr>
            <w:r>
              <w:t xml:space="preserve">For </w:t>
            </w:r>
            <w:r>
              <w:rPr>
                <w:i/>
                <w:iCs/>
              </w:rPr>
              <w:t>AI/ML functionality identification</w:t>
            </w:r>
            <w:r>
              <w:t xml:space="preserve"> and </w:t>
            </w:r>
            <w:r>
              <w:rPr>
                <w:i/>
                <w:iCs/>
              </w:rPr>
              <w:t>functionality-based LCM</w:t>
            </w:r>
            <w:r>
              <w:t xml:space="preserve"> of UE-side models and/or UE-part of two-sided models, </w:t>
            </w:r>
            <w:r>
              <w:rPr>
                <w:i/>
                <w:iCs/>
              </w:rPr>
              <w:t>functionality</w:t>
            </w:r>
            <w:r>
              <w:t xml:space="preserve"> refers to an AI/ML-enabled Feature/FG enabled by </w:t>
            </w:r>
            <w:r>
              <w:lastRenderedPageBreak/>
              <w:t xml:space="preserve">configuration(s), where configuration(s) is(are) supported based on conditions indicated by UE capability. </w:t>
            </w:r>
          </w:p>
          <w:p w14:paraId="4ED586F0" w14:textId="77777777" w:rsidR="00DC60BA" w:rsidRDefault="00000000">
            <w:pPr>
              <w:spacing w:before="120" w:line="280" w:lineRule="atLeast"/>
              <w:jc w:val="both"/>
            </w:pPr>
            <w:r>
              <w:t xml:space="preserve">For functionality/model-ID based LCM, once functionalities/models are identified, the same or similar procedures may be used for their activation, deactivation, switching, fallback, and monitoring. </w:t>
            </w:r>
          </w:p>
          <w:p w14:paraId="70A68FCF" w14:textId="77777777" w:rsidR="00DC60BA" w:rsidRDefault="00DC60BA">
            <w:pPr>
              <w:spacing w:before="120" w:line="280" w:lineRule="atLeast"/>
              <w:jc w:val="both"/>
            </w:pPr>
          </w:p>
          <w:p w14:paraId="40E7E43F" w14:textId="77777777" w:rsidR="00DC60BA" w:rsidRDefault="00000000">
            <w:r>
              <w:t>Model ID, if needed, can be used in a Functionality (defined in functionality-based LCM) for LCM operations.</w:t>
            </w:r>
          </w:p>
          <w:p w14:paraId="1B2C1C08" w14:textId="77777777" w:rsidR="00DC60BA" w:rsidRDefault="00000000">
            <w:pPr>
              <w:spacing w:before="120" w:line="280" w:lineRule="atLeast"/>
              <w:jc w:val="both"/>
            </w:pPr>
            <w:r>
              <w:rPr>
                <w:rFonts w:eastAsia="宋体" w:hint="eastAsia"/>
                <w:lang w:eastAsia="zh-CN"/>
              </w:rPr>
              <w:t>........</w:t>
            </w:r>
          </w:p>
        </w:tc>
      </w:tr>
    </w:tbl>
    <w:p w14:paraId="4B071AD9" w14:textId="77777777" w:rsidR="00DC60BA" w:rsidRDefault="00000000">
      <w:pPr>
        <w:spacing w:beforeLines="50" w:before="120" w:after="120"/>
        <w:jc w:val="both"/>
        <w:rPr>
          <w:lang w:eastAsia="zh-CN"/>
        </w:rPr>
      </w:pPr>
      <w:r>
        <w:rPr>
          <w:rFonts w:hint="eastAsia"/>
          <w:lang w:eastAsia="zh-CN"/>
        </w:rPr>
        <w:lastRenderedPageBreak/>
        <w:t xml:space="preserve">As described in TR 38.843, </w:t>
      </w:r>
      <w:r>
        <w:rPr>
          <w:lang w:eastAsia="zh-CN"/>
        </w:rPr>
        <w:t xml:space="preserve">the </w:t>
      </w:r>
      <w:r>
        <w:t xml:space="preserve">functionality identification is used to achieve a common understanding between NW and UE. Moreover, the </w:t>
      </w:r>
      <w:r>
        <w:rPr>
          <w:rFonts w:hint="eastAsia"/>
          <w:lang w:eastAsia="zh-CN"/>
        </w:rPr>
        <w:t xml:space="preserve">model ID may be needed during </w:t>
      </w:r>
      <w:r>
        <w:rPr>
          <w:lang w:eastAsia="zh-CN"/>
        </w:rPr>
        <w:t xml:space="preserve">the </w:t>
      </w:r>
      <w:r>
        <w:rPr>
          <w:rFonts w:hint="eastAsia"/>
          <w:lang w:eastAsia="zh-CN"/>
        </w:rPr>
        <w:t>f</w:t>
      </w:r>
      <w:r>
        <w:rPr>
          <w:lang w:eastAsia="zh-CN"/>
        </w:rPr>
        <w:t xml:space="preserve">unctionality-based LCM procedure. </w:t>
      </w:r>
    </w:p>
    <w:p w14:paraId="6A9DDDEE" w14:textId="77777777" w:rsidR="00DC60BA" w:rsidRDefault="00000000">
      <w:pPr>
        <w:spacing w:beforeLines="50" w:before="120" w:after="120"/>
        <w:jc w:val="both"/>
        <w:rPr>
          <w:rFonts w:eastAsiaTheme="minorEastAsia"/>
          <w:lang w:eastAsia="zh-CN"/>
        </w:rPr>
      </w:pPr>
      <w:r>
        <w:rPr>
          <w:rFonts w:hint="eastAsia"/>
          <w:lang w:eastAsia="zh-CN"/>
        </w:rPr>
        <w:t>Firstly, we try to clarify the boundary</w:t>
      </w:r>
      <w:r>
        <w:rPr>
          <w:lang w:eastAsia="zh-CN"/>
        </w:rPr>
        <w:t xml:space="preserve"> between </w:t>
      </w:r>
      <w:bookmarkStart w:id="6" w:name="OLE_LINK7"/>
      <w:r>
        <w:rPr>
          <w:lang w:eastAsia="zh-CN"/>
        </w:rPr>
        <w:t>f</w:t>
      </w:r>
      <w:bookmarkStart w:id="7" w:name="OLE_LINK5"/>
      <w:r>
        <w:rPr>
          <w:lang w:eastAsia="zh-CN"/>
        </w:rPr>
        <w:t>unctionality-based LCM</w:t>
      </w:r>
      <w:bookmarkEnd w:id="7"/>
      <w:r>
        <w:rPr>
          <w:lang w:eastAsia="zh-CN"/>
        </w:rPr>
        <w:t xml:space="preserve"> </w:t>
      </w:r>
      <w:bookmarkEnd w:id="6"/>
      <w:r>
        <w:rPr>
          <w:lang w:eastAsia="zh-CN"/>
        </w:rPr>
        <w:t>with model ID and the</w:t>
      </w:r>
      <w:bookmarkStart w:id="8" w:name="OLE_LINK9"/>
      <w:r>
        <w:rPr>
          <w:lang w:eastAsia="zh-CN"/>
        </w:rPr>
        <w:t xml:space="preserve"> model-ID-based LCM</w:t>
      </w:r>
      <w:bookmarkEnd w:id="8"/>
      <w:r>
        <w:rPr>
          <w:rFonts w:hint="eastAsia"/>
          <w:lang w:eastAsia="zh-CN"/>
        </w:rPr>
        <w:t xml:space="preserve">. From our perspective, once the </w:t>
      </w:r>
      <w:bookmarkStart w:id="9" w:name="OLE_LINK8"/>
      <w:r>
        <w:rPr>
          <w:rFonts w:hint="eastAsia"/>
          <w:lang w:eastAsia="zh-CN"/>
        </w:rPr>
        <w:t>model ID</w:t>
      </w:r>
      <w:bookmarkEnd w:id="9"/>
      <w:r>
        <w:rPr>
          <w:rFonts w:hint="eastAsia"/>
          <w:lang w:eastAsia="zh-CN"/>
        </w:rPr>
        <w:t xml:space="preserve"> is used in the </w:t>
      </w:r>
      <w:r>
        <w:rPr>
          <w:lang w:eastAsia="zh-CN"/>
        </w:rPr>
        <w:t>functionality-based LCM</w:t>
      </w:r>
      <w:r>
        <w:rPr>
          <w:rFonts w:hint="eastAsia"/>
          <w:lang w:eastAsia="zh-CN"/>
        </w:rPr>
        <w:t xml:space="preserve">, which means that </w:t>
      </w:r>
      <w:r>
        <w:rPr>
          <w:lang w:eastAsia="zh-CN"/>
        </w:rPr>
        <w:t xml:space="preserve">the </w:t>
      </w:r>
      <w:r>
        <w:rPr>
          <w:rFonts w:hint="eastAsia"/>
          <w:lang w:eastAsia="zh-CN"/>
        </w:rPr>
        <w:t xml:space="preserve">model is identified to achieve a model-level common understanding between NW and UE. </w:t>
      </w:r>
      <w:r>
        <w:rPr>
          <w:lang w:eastAsia="zh-CN"/>
        </w:rPr>
        <w:t>Hence,</w:t>
      </w:r>
      <w:r>
        <w:rPr>
          <w:rFonts w:hint="eastAsia"/>
          <w:lang w:eastAsia="zh-CN"/>
        </w:rPr>
        <w:t xml:space="preserve"> we think the </w:t>
      </w:r>
      <w:bookmarkStart w:id="10" w:name="OLE_LINK22"/>
      <w:r>
        <w:rPr>
          <w:lang w:eastAsia="zh-CN"/>
        </w:rPr>
        <w:t xml:space="preserve">functionality-based LCM with model ID </w:t>
      </w:r>
      <w:r>
        <w:rPr>
          <w:rFonts w:hint="eastAsia"/>
          <w:lang w:eastAsia="zh-CN"/>
        </w:rPr>
        <w:t xml:space="preserve">is essentially the </w:t>
      </w:r>
      <w:r>
        <w:rPr>
          <w:lang w:eastAsia="zh-CN"/>
        </w:rPr>
        <w:t>model-ID-based LCM</w:t>
      </w:r>
      <w:bookmarkEnd w:id="10"/>
      <w:r>
        <w:rPr>
          <w:rFonts w:hint="eastAsia"/>
          <w:lang w:eastAsia="zh-CN"/>
        </w:rPr>
        <w:t xml:space="preserve">. In other words, model identification is necessary </w:t>
      </w:r>
      <w:r>
        <w:rPr>
          <w:lang w:eastAsia="zh-CN"/>
        </w:rPr>
        <w:t>for</w:t>
      </w:r>
      <w:r>
        <w:rPr>
          <w:rFonts w:hint="eastAsia"/>
          <w:lang w:eastAsia="zh-CN"/>
        </w:rPr>
        <w:t xml:space="preserve"> the f</w:t>
      </w:r>
      <w:r>
        <w:rPr>
          <w:lang w:eastAsia="zh-CN"/>
        </w:rPr>
        <w:t>unctionality-based LCM</w:t>
      </w:r>
      <w:r>
        <w:rPr>
          <w:rFonts w:hint="eastAsia"/>
          <w:lang w:eastAsia="zh-CN"/>
        </w:rPr>
        <w:t xml:space="preserve"> with </w:t>
      </w:r>
      <w:r>
        <w:rPr>
          <w:lang w:eastAsia="zh-CN"/>
        </w:rPr>
        <w:t xml:space="preserve">a </w:t>
      </w:r>
      <w:r>
        <w:rPr>
          <w:rFonts w:hint="eastAsia"/>
          <w:lang w:eastAsia="zh-CN"/>
        </w:rPr>
        <w:t xml:space="preserve">model. More specifically, in the </w:t>
      </w:r>
      <w:bookmarkStart w:id="11" w:name="OLE_LINK19"/>
      <w:r>
        <w:rPr>
          <w:lang w:eastAsia="zh-CN"/>
        </w:rPr>
        <w:t>functionality-based LCM</w:t>
      </w:r>
      <w:bookmarkEnd w:id="11"/>
      <w:r>
        <w:rPr>
          <w:lang w:eastAsia="zh-CN"/>
        </w:rPr>
        <w:t xml:space="preserve"> </w:t>
      </w:r>
      <w:r>
        <w:rPr>
          <w:rFonts w:hint="eastAsia"/>
          <w:lang w:eastAsia="zh-CN"/>
        </w:rPr>
        <w:t xml:space="preserve">procedure, some LCM aspects need to perform </w:t>
      </w:r>
      <w:bookmarkStart w:id="12" w:name="OLE_LINK12"/>
      <w:r>
        <w:rPr>
          <w:rFonts w:hint="eastAsia"/>
          <w:lang w:eastAsia="zh-CN"/>
        </w:rPr>
        <w:t>model-level granularity</w:t>
      </w:r>
      <w:bookmarkEnd w:id="12"/>
      <w:r>
        <w:rPr>
          <w:rFonts w:hint="eastAsia"/>
          <w:lang w:eastAsia="zh-CN"/>
        </w:rPr>
        <w:t xml:space="preserve"> </w:t>
      </w:r>
      <w:r>
        <w:rPr>
          <w:rFonts w:eastAsiaTheme="minorEastAsia" w:hint="eastAsia"/>
          <w:lang w:eastAsia="zh-CN"/>
        </w:rPr>
        <w:t>management</w:t>
      </w:r>
      <w:r>
        <w:rPr>
          <w:rFonts w:hint="eastAsia"/>
          <w:lang w:eastAsia="zh-CN"/>
        </w:rPr>
        <w:t>, such as model selection/switching, w</w:t>
      </w:r>
      <w:r>
        <w:rPr>
          <w:rFonts w:eastAsiaTheme="minorEastAsia" w:hint="eastAsia"/>
          <w:lang w:eastAsia="zh-CN"/>
        </w:rPr>
        <w:t xml:space="preserve">hile for the other </w:t>
      </w:r>
      <w:r>
        <w:rPr>
          <w:rFonts w:hint="eastAsia"/>
          <w:lang w:eastAsia="zh-CN"/>
        </w:rPr>
        <w:t>LCM aspects,</w:t>
      </w:r>
      <w:r>
        <w:rPr>
          <w:rFonts w:eastAsiaTheme="minorEastAsia" w:hint="eastAsia"/>
          <w:lang w:eastAsia="zh-CN"/>
        </w:rPr>
        <w:t xml:space="preserve"> the functionality</w:t>
      </w:r>
      <w:r>
        <w:rPr>
          <w:rFonts w:hint="eastAsia"/>
          <w:lang w:eastAsia="zh-CN"/>
        </w:rPr>
        <w:t>-level granularity</w:t>
      </w:r>
      <w:r>
        <w:rPr>
          <w:rFonts w:eastAsiaTheme="minorEastAsia" w:hint="eastAsia"/>
          <w:lang w:eastAsia="zh-CN"/>
        </w:rPr>
        <w:t xml:space="preserve"> is enough. </w:t>
      </w:r>
    </w:p>
    <w:p w14:paraId="4557F144" w14:textId="77777777" w:rsidR="00DC60BA" w:rsidRDefault="00000000">
      <w:pPr>
        <w:spacing w:beforeLines="50" w:before="120" w:after="120"/>
        <w:jc w:val="both"/>
        <w:rPr>
          <w:lang w:eastAsia="zh-CN"/>
        </w:rPr>
      </w:pPr>
      <w:r>
        <w:rPr>
          <w:rFonts w:eastAsiaTheme="minorEastAsia" w:hint="eastAsia"/>
          <w:lang w:eastAsia="zh-CN"/>
        </w:rPr>
        <w:t xml:space="preserve">Considering the model identification is still under SI discussion, to avoid overlap, we suggest </w:t>
      </w:r>
      <w:r>
        <w:rPr>
          <w:rFonts w:eastAsiaTheme="minorEastAsia"/>
          <w:lang w:eastAsia="zh-CN"/>
        </w:rPr>
        <w:t>waiting for</w:t>
      </w:r>
      <w:r>
        <w:rPr>
          <w:rFonts w:eastAsiaTheme="minorEastAsia" w:hint="eastAsia"/>
          <w:lang w:eastAsia="zh-CN"/>
        </w:rPr>
        <w:t xml:space="preserve"> the model </w:t>
      </w:r>
      <w:bookmarkStart w:id="13" w:name="OLE_LINK18"/>
      <w:r>
        <w:rPr>
          <w:rFonts w:eastAsiaTheme="minorEastAsia" w:hint="eastAsia"/>
          <w:lang w:eastAsia="zh-CN"/>
        </w:rPr>
        <w:t>identification</w:t>
      </w:r>
      <w:bookmarkEnd w:id="13"/>
      <w:r>
        <w:rPr>
          <w:rFonts w:eastAsiaTheme="minorEastAsia" w:hint="eastAsia"/>
          <w:lang w:eastAsia="zh-CN"/>
        </w:rPr>
        <w:t xml:space="preserve"> conclusions, which can be mostly reused for the </w:t>
      </w:r>
      <w:r>
        <w:rPr>
          <w:lang w:eastAsia="zh-CN"/>
        </w:rPr>
        <w:t>functionality-based LCM with model ID</w:t>
      </w:r>
      <w:r>
        <w:rPr>
          <w:rFonts w:hint="eastAsia"/>
          <w:lang w:eastAsia="zh-CN"/>
        </w:rPr>
        <w:t xml:space="preserve">. </w:t>
      </w:r>
    </w:p>
    <w:p w14:paraId="59CF9691" w14:textId="77777777" w:rsidR="00DC60BA" w:rsidRDefault="00000000">
      <w:pPr>
        <w:spacing w:beforeLines="50" w:before="120" w:after="120"/>
        <w:jc w:val="both"/>
        <w:rPr>
          <w:b/>
          <w:bCs/>
          <w:i/>
          <w:iCs/>
          <w:lang w:eastAsia="zh-CN"/>
        </w:rPr>
      </w:pPr>
      <w:bookmarkStart w:id="14" w:name="OLE_LINK23"/>
      <w:bookmarkStart w:id="15" w:name="OLE_LINK65"/>
      <w:r>
        <w:rPr>
          <w:rFonts w:hint="eastAsia"/>
          <w:b/>
          <w:bCs/>
          <w:i/>
          <w:iCs/>
          <w:lang w:eastAsia="zh-CN"/>
        </w:rPr>
        <w:t>Observation 1:</w:t>
      </w:r>
      <w:bookmarkEnd w:id="14"/>
      <w:r>
        <w:rPr>
          <w:rFonts w:hint="eastAsia"/>
          <w:b/>
          <w:bCs/>
          <w:i/>
          <w:iCs/>
          <w:lang w:eastAsia="zh-CN"/>
        </w:rPr>
        <w:t xml:space="preserve"> F</w:t>
      </w:r>
      <w:r>
        <w:rPr>
          <w:b/>
          <w:bCs/>
          <w:i/>
          <w:iCs/>
          <w:lang w:eastAsia="zh-CN"/>
        </w:rPr>
        <w:t xml:space="preserve">unctionality-based LCM with model ID </w:t>
      </w:r>
      <w:r>
        <w:rPr>
          <w:rFonts w:hint="eastAsia"/>
          <w:b/>
          <w:bCs/>
          <w:i/>
          <w:iCs/>
          <w:lang w:eastAsia="zh-CN"/>
        </w:rPr>
        <w:t xml:space="preserve">is essentially the </w:t>
      </w:r>
      <w:r>
        <w:rPr>
          <w:b/>
          <w:bCs/>
          <w:i/>
          <w:iCs/>
          <w:lang w:eastAsia="zh-CN"/>
        </w:rPr>
        <w:t>model-ID-based LCM</w:t>
      </w:r>
      <w:r>
        <w:rPr>
          <w:rFonts w:hint="eastAsia"/>
          <w:b/>
          <w:bCs/>
          <w:i/>
          <w:iCs/>
          <w:lang w:eastAsia="zh-CN"/>
        </w:rPr>
        <w:t>.</w:t>
      </w:r>
    </w:p>
    <w:p w14:paraId="0BD022DA" w14:textId="31A9E943" w:rsidR="00DC60BA" w:rsidRDefault="00000000">
      <w:pPr>
        <w:spacing w:beforeLines="50" w:before="120" w:after="120"/>
        <w:jc w:val="both"/>
        <w:rPr>
          <w:lang w:eastAsia="zh-CN"/>
        </w:rPr>
      </w:pPr>
      <w:bookmarkStart w:id="16" w:name="OLE_LINK24"/>
      <w:r>
        <w:rPr>
          <w:rFonts w:hint="eastAsia"/>
          <w:b/>
          <w:bCs/>
          <w:i/>
          <w:iCs/>
          <w:lang w:eastAsia="zh-CN"/>
        </w:rPr>
        <w:t>Proposal 1: Wait for the model identification</w:t>
      </w:r>
      <w:r w:rsidR="00912FFF">
        <w:rPr>
          <w:b/>
          <w:bCs/>
          <w:i/>
          <w:iCs/>
          <w:lang w:eastAsia="zh-CN"/>
        </w:rPr>
        <w:t xml:space="preserve"> </w:t>
      </w:r>
      <w:r>
        <w:rPr>
          <w:rFonts w:hint="eastAsia"/>
          <w:b/>
          <w:bCs/>
          <w:i/>
          <w:iCs/>
          <w:lang w:eastAsia="zh-CN"/>
        </w:rPr>
        <w:t xml:space="preserve">conclusion, which can </w:t>
      </w:r>
      <w:r>
        <w:rPr>
          <w:rFonts w:eastAsiaTheme="minorEastAsia" w:hint="eastAsia"/>
          <w:b/>
          <w:bCs/>
          <w:i/>
          <w:iCs/>
          <w:lang w:eastAsia="zh-CN"/>
        </w:rPr>
        <w:t xml:space="preserve">be mostly reused for the </w:t>
      </w:r>
      <w:r>
        <w:rPr>
          <w:b/>
          <w:bCs/>
          <w:i/>
          <w:iCs/>
          <w:lang w:eastAsia="zh-CN"/>
        </w:rPr>
        <w:t>functionality-based LCM with model ID</w:t>
      </w:r>
      <w:r>
        <w:rPr>
          <w:rFonts w:hint="eastAsia"/>
          <w:b/>
          <w:bCs/>
          <w:i/>
          <w:iCs/>
          <w:lang w:eastAsia="zh-CN"/>
        </w:rPr>
        <w:t xml:space="preserve">. </w:t>
      </w:r>
    </w:p>
    <w:bookmarkEnd w:id="15"/>
    <w:bookmarkEnd w:id="16"/>
    <w:p w14:paraId="4AD5C76E" w14:textId="77777777" w:rsidR="00DC60BA" w:rsidRDefault="00000000">
      <w:pPr>
        <w:spacing w:beforeLines="50" w:before="120" w:after="120"/>
        <w:jc w:val="both"/>
        <w:rPr>
          <w:lang w:eastAsia="zh-CN"/>
        </w:rPr>
      </w:pPr>
      <w:r>
        <w:rPr>
          <w:rFonts w:hint="eastAsia"/>
          <w:lang w:eastAsia="zh-CN"/>
        </w:rPr>
        <w:t xml:space="preserve">For </w:t>
      </w:r>
      <w:bookmarkStart w:id="17" w:name="OLE_LINK14"/>
      <w:r>
        <w:rPr>
          <w:rFonts w:hint="eastAsia"/>
          <w:lang w:eastAsia="zh-CN"/>
        </w:rPr>
        <w:t>f</w:t>
      </w:r>
      <w:r>
        <w:rPr>
          <w:lang w:eastAsia="zh-CN"/>
        </w:rPr>
        <w:t>unctionality</w:t>
      </w:r>
      <w:r>
        <w:rPr>
          <w:rFonts w:hint="eastAsia"/>
          <w:lang w:eastAsia="zh-CN"/>
        </w:rPr>
        <w:t xml:space="preserve"> identification</w:t>
      </w:r>
      <w:bookmarkEnd w:id="17"/>
      <w:r>
        <w:rPr>
          <w:rFonts w:hint="eastAsia"/>
          <w:lang w:eastAsia="zh-CN"/>
        </w:rPr>
        <w:t xml:space="preserve">, </w:t>
      </w:r>
      <w:r>
        <w:rPr>
          <w:lang w:eastAsia="zh-CN"/>
        </w:rPr>
        <w:t>o</w:t>
      </w:r>
      <w:r>
        <w:rPr>
          <w:rFonts w:hint="eastAsia"/>
          <w:lang w:eastAsia="zh-CN"/>
        </w:rPr>
        <w:t xml:space="preserve">n the </w:t>
      </w:r>
      <w:r>
        <w:rPr>
          <w:lang w:eastAsia="zh-CN"/>
        </w:rPr>
        <w:t xml:space="preserve">one </w:t>
      </w:r>
      <w:r>
        <w:rPr>
          <w:rFonts w:hint="eastAsia"/>
          <w:lang w:eastAsia="zh-CN"/>
        </w:rPr>
        <w:t>hand,</w:t>
      </w:r>
      <w:r>
        <w:rPr>
          <w:lang w:eastAsia="zh-CN"/>
        </w:rPr>
        <w:t xml:space="preserve"> it can </w:t>
      </w:r>
      <w:r>
        <w:rPr>
          <w:rFonts w:hint="eastAsia"/>
          <w:lang w:eastAsia="zh-CN"/>
        </w:rPr>
        <w:t>help reduce the burden of management</w:t>
      </w:r>
      <w:r>
        <w:rPr>
          <w:lang w:eastAsia="zh-CN"/>
        </w:rPr>
        <w:t xml:space="preserve"> of massive </w:t>
      </w:r>
      <w:r>
        <w:rPr>
          <w:rFonts w:hint="eastAsia"/>
          <w:lang w:eastAsia="zh-CN"/>
        </w:rPr>
        <w:t>model</w:t>
      </w:r>
      <w:r>
        <w:rPr>
          <w:lang w:eastAsia="zh-CN"/>
        </w:rPr>
        <w:t>s. O</w:t>
      </w:r>
      <w:r>
        <w:rPr>
          <w:rFonts w:hint="eastAsia"/>
          <w:lang w:eastAsia="zh-CN"/>
        </w:rPr>
        <w:t>n the other</w:t>
      </w:r>
      <w:r>
        <w:rPr>
          <w:lang w:eastAsia="zh-CN"/>
        </w:rPr>
        <w:t xml:space="preserve"> </w:t>
      </w:r>
      <w:r>
        <w:rPr>
          <w:rFonts w:hint="eastAsia"/>
          <w:lang w:eastAsia="zh-CN"/>
        </w:rPr>
        <w:t>hand</w:t>
      </w:r>
      <w:r>
        <w:rPr>
          <w:lang w:eastAsia="zh-CN"/>
        </w:rPr>
        <w:t>,</w:t>
      </w:r>
      <w:r>
        <w:rPr>
          <w:rFonts w:hint="eastAsia"/>
          <w:lang w:eastAsia="zh-CN"/>
        </w:rPr>
        <w:t xml:space="preserve"> it can also achieve coarse granularity management related model although some models are</w:t>
      </w:r>
      <w:r>
        <w:rPr>
          <w:lang w:eastAsia="zh-CN"/>
        </w:rPr>
        <w:t xml:space="preserve"> UE-specific and</w:t>
      </w:r>
      <w:r>
        <w:rPr>
          <w:rFonts w:hint="eastAsia"/>
          <w:lang w:eastAsia="zh-CN"/>
        </w:rPr>
        <w:t xml:space="preserve"> transparent to the NW</w:t>
      </w:r>
      <w:r>
        <w:rPr>
          <w:lang w:eastAsia="zh-CN"/>
        </w:rPr>
        <w:t xml:space="preserve">. </w:t>
      </w:r>
      <w:r>
        <w:rPr>
          <w:rFonts w:hint="eastAsia"/>
          <w:lang w:eastAsia="zh-CN"/>
        </w:rPr>
        <w:t xml:space="preserve">For </w:t>
      </w:r>
      <w:r>
        <w:rPr>
          <w:lang w:eastAsia="zh-CN"/>
        </w:rPr>
        <w:t xml:space="preserve">the </w:t>
      </w:r>
      <w:r>
        <w:rPr>
          <w:rFonts w:hint="eastAsia"/>
          <w:lang w:eastAsia="zh-CN"/>
        </w:rPr>
        <w:t xml:space="preserve">UE side model, to achieve the </w:t>
      </w:r>
      <w:r>
        <w:rPr>
          <w:rFonts w:eastAsiaTheme="minorEastAsia" w:hint="eastAsia"/>
          <w:lang w:eastAsia="zh-CN"/>
        </w:rPr>
        <w:t>f</w:t>
      </w:r>
      <w:r>
        <w:t>unctionality</w:t>
      </w:r>
      <w:r>
        <w:rPr>
          <w:rFonts w:eastAsia="宋体" w:hint="eastAsia"/>
          <w:lang w:eastAsia="zh-CN"/>
        </w:rPr>
        <w:t xml:space="preserve"> </w:t>
      </w:r>
      <w:r>
        <w:rPr>
          <w:rFonts w:eastAsiaTheme="minorEastAsia" w:hint="eastAsia"/>
          <w:lang w:eastAsia="zh-CN"/>
        </w:rPr>
        <w:t xml:space="preserve">identification between NW and UE, </w:t>
      </w:r>
      <w:r>
        <w:rPr>
          <w:rFonts w:eastAsiaTheme="minorEastAsia"/>
          <w:lang w:eastAsia="zh-CN"/>
        </w:rPr>
        <w:t xml:space="preserve">the </w:t>
      </w:r>
      <w:r>
        <w:rPr>
          <w:rFonts w:eastAsiaTheme="minorEastAsia" w:hint="eastAsia"/>
          <w:lang w:eastAsia="zh-CN"/>
        </w:rPr>
        <w:t xml:space="preserve">following possible solutions can be considered, and the details </w:t>
      </w:r>
      <w:r>
        <w:rPr>
          <w:rFonts w:eastAsiaTheme="minorEastAsia"/>
          <w:lang w:eastAsia="zh-CN"/>
        </w:rPr>
        <w:t>need</w:t>
      </w:r>
      <w:r>
        <w:rPr>
          <w:rFonts w:eastAsiaTheme="minorEastAsia" w:hint="eastAsia"/>
          <w:lang w:eastAsia="zh-CN"/>
        </w:rPr>
        <w:t xml:space="preserve"> further study. </w:t>
      </w:r>
    </w:p>
    <w:p w14:paraId="0650B6AF" w14:textId="77777777" w:rsidR="00DC60BA" w:rsidRDefault="00000000">
      <w:pPr>
        <w:spacing w:beforeLines="50" w:before="120" w:after="120"/>
        <w:ind w:leftChars="100" w:left="240"/>
        <w:jc w:val="both"/>
        <w:rPr>
          <w:rFonts w:eastAsiaTheme="minorEastAsia"/>
          <w:lang w:eastAsia="zh-CN"/>
        </w:rPr>
      </w:pPr>
      <w:bookmarkStart w:id="18" w:name="OLE_LINK21"/>
      <w:r>
        <w:rPr>
          <w:rFonts w:eastAsiaTheme="minorEastAsia" w:hint="eastAsia"/>
          <w:lang w:eastAsia="zh-CN"/>
        </w:rPr>
        <w:t>- Solution1:</w:t>
      </w:r>
      <w:bookmarkEnd w:id="18"/>
      <w:r>
        <w:rPr>
          <w:rFonts w:eastAsiaTheme="minorEastAsia" w:hint="eastAsia"/>
          <w:lang w:eastAsia="zh-CN"/>
        </w:rPr>
        <w:t xml:space="preserve"> </w:t>
      </w:r>
      <w:bookmarkStart w:id="19" w:name="OLE_LINK26"/>
      <w:r>
        <w:rPr>
          <w:rFonts w:eastAsiaTheme="minorEastAsia" w:hint="eastAsia"/>
          <w:lang w:eastAsia="zh-CN"/>
        </w:rPr>
        <w:t xml:space="preserve">Implicit </w:t>
      </w:r>
      <w:bookmarkStart w:id="20" w:name="OLE_LINK25"/>
      <w:r>
        <w:rPr>
          <w:rFonts w:eastAsiaTheme="minorEastAsia" w:hint="eastAsia"/>
          <w:lang w:eastAsia="zh-CN"/>
        </w:rPr>
        <w:t>indication</w:t>
      </w:r>
      <w:bookmarkEnd w:id="20"/>
      <w:r>
        <w:rPr>
          <w:rFonts w:eastAsiaTheme="minorEastAsia" w:hint="eastAsia"/>
          <w:lang w:eastAsia="zh-CN"/>
        </w:rPr>
        <w:t xml:space="preserve"> method</w:t>
      </w:r>
      <w:bookmarkEnd w:id="19"/>
      <w:r>
        <w:rPr>
          <w:rFonts w:eastAsiaTheme="minorEastAsia" w:hint="eastAsia"/>
          <w:lang w:eastAsia="zh-CN"/>
        </w:rPr>
        <w:t xml:space="preserve">, the </w:t>
      </w:r>
      <w:r>
        <w:rPr>
          <w:rFonts w:eastAsiaTheme="minorEastAsia"/>
          <w:lang w:eastAsia="zh-CN"/>
        </w:rPr>
        <w:t>information-related</w:t>
      </w:r>
      <w:r>
        <w:rPr>
          <w:rFonts w:eastAsiaTheme="minorEastAsia" w:hint="eastAsia"/>
          <w:lang w:eastAsia="zh-CN"/>
        </w:rPr>
        <w:t xml:space="preserve"> functionality is included in </w:t>
      </w:r>
      <w:r>
        <w:rPr>
          <w:rFonts w:eastAsiaTheme="minorEastAsia"/>
          <w:lang w:eastAsia="zh-CN"/>
        </w:rPr>
        <w:t>the dedicated message</w:t>
      </w:r>
      <w:r>
        <w:rPr>
          <w:rFonts w:eastAsiaTheme="minorEastAsia" w:hint="eastAsia"/>
          <w:lang w:eastAsia="zh-CN"/>
        </w:rPr>
        <w:t>, such as RRC message;</w:t>
      </w:r>
    </w:p>
    <w:p w14:paraId="617D0461" w14:textId="0901F8A7" w:rsidR="00DC60BA" w:rsidRDefault="00000000">
      <w:pPr>
        <w:spacing w:beforeLines="50" w:before="120" w:after="120"/>
        <w:ind w:leftChars="100" w:left="240"/>
        <w:jc w:val="both"/>
        <w:rPr>
          <w:rFonts w:eastAsiaTheme="minorEastAsia"/>
          <w:lang w:eastAsia="zh-CN"/>
        </w:rPr>
      </w:pPr>
      <w:r>
        <w:rPr>
          <w:rFonts w:eastAsiaTheme="minorEastAsia" w:hint="eastAsia"/>
          <w:lang w:eastAsia="zh-CN"/>
        </w:rPr>
        <w:t>-</w:t>
      </w:r>
      <w:r>
        <w:rPr>
          <w:rFonts w:eastAsiaTheme="minorEastAsia"/>
          <w:lang w:eastAsia="zh-CN"/>
        </w:rPr>
        <w:t xml:space="preserve"> </w:t>
      </w:r>
      <w:r w:rsidR="00A21D88">
        <w:rPr>
          <w:rFonts w:eastAsiaTheme="minorEastAsia"/>
          <w:lang w:eastAsia="zh-CN"/>
        </w:rPr>
        <w:t xml:space="preserve"> </w:t>
      </w:r>
      <w:r>
        <w:rPr>
          <w:rFonts w:eastAsiaTheme="minorEastAsia"/>
          <w:lang w:eastAsia="zh-CN"/>
        </w:rPr>
        <w:t>Solution 2</w:t>
      </w:r>
      <w:r>
        <w:rPr>
          <w:rFonts w:eastAsiaTheme="minorEastAsia" w:hint="eastAsia"/>
          <w:lang w:eastAsia="zh-CN"/>
        </w:rPr>
        <w:t xml:space="preserve">: Explicit indication method, using </w:t>
      </w:r>
      <w:r>
        <w:rPr>
          <w:rFonts w:eastAsiaTheme="minorEastAsia"/>
          <w:lang w:eastAsia="zh-CN"/>
        </w:rPr>
        <w:t>an</w:t>
      </w:r>
      <w:r>
        <w:rPr>
          <w:rFonts w:eastAsiaTheme="minorEastAsia" w:hint="eastAsia"/>
          <w:lang w:eastAsia="zh-CN"/>
        </w:rPr>
        <w:t xml:space="preserve"> ID to indicate the functionality</w:t>
      </w:r>
      <w:r>
        <w:rPr>
          <w:rFonts w:eastAsiaTheme="minorEastAsia"/>
          <w:lang w:eastAsia="zh-CN"/>
        </w:rPr>
        <w:t>.</w:t>
      </w:r>
    </w:p>
    <w:p w14:paraId="141DEEE8" w14:textId="09BBFD08" w:rsidR="00DC60BA" w:rsidRPr="00A45645" w:rsidRDefault="00000000">
      <w:pPr>
        <w:spacing w:beforeLines="50" w:before="120" w:after="120"/>
        <w:jc w:val="both"/>
        <w:rPr>
          <w:lang w:eastAsia="zh-CN"/>
        </w:rPr>
      </w:pPr>
      <w:r>
        <w:rPr>
          <w:rFonts w:eastAsiaTheme="minorEastAsia"/>
          <w:lang w:eastAsia="zh-CN"/>
        </w:rPr>
        <w:t xml:space="preserve">In the first solution, the </w:t>
      </w:r>
      <w:r>
        <w:rPr>
          <w:rFonts w:hint="eastAsia"/>
          <w:lang w:eastAsia="zh-CN"/>
        </w:rPr>
        <w:t>f</w:t>
      </w:r>
      <w:r>
        <w:rPr>
          <w:lang w:eastAsia="zh-CN"/>
        </w:rPr>
        <w:t>unctionality</w:t>
      </w:r>
      <w:r>
        <w:rPr>
          <w:rFonts w:eastAsiaTheme="minorEastAsia"/>
          <w:lang w:eastAsia="zh-CN"/>
        </w:rPr>
        <w:t xml:space="preserve"> information </w:t>
      </w:r>
      <w:r>
        <w:rPr>
          <w:rFonts w:eastAsiaTheme="minorEastAsia" w:hint="eastAsia"/>
          <w:lang w:eastAsia="zh-CN"/>
        </w:rPr>
        <w:t>is</w:t>
      </w:r>
      <w:r>
        <w:rPr>
          <w:rFonts w:eastAsiaTheme="minorEastAsia"/>
          <w:lang w:eastAsia="zh-CN"/>
        </w:rPr>
        <w:t xml:space="preserve"> carried on the RRC </w:t>
      </w:r>
      <w:r>
        <w:rPr>
          <w:rFonts w:eastAsiaTheme="minorEastAsia" w:hint="eastAsia"/>
          <w:lang w:eastAsia="zh-CN"/>
        </w:rPr>
        <w:t>message</w:t>
      </w:r>
      <w:r>
        <w:rPr>
          <w:rFonts w:eastAsiaTheme="minorEastAsia"/>
          <w:lang w:eastAsia="zh-CN"/>
        </w:rPr>
        <w:t xml:space="preserve">. For the </w:t>
      </w:r>
      <w:r>
        <w:rPr>
          <w:lang w:eastAsia="zh-CN"/>
        </w:rPr>
        <w:t xml:space="preserve">Network, it can align one functionality with UE </w:t>
      </w:r>
      <w:r>
        <w:rPr>
          <w:rFonts w:hint="eastAsia"/>
          <w:lang w:eastAsia="zh-CN"/>
        </w:rPr>
        <w:t>by</w:t>
      </w:r>
      <w:r>
        <w:rPr>
          <w:lang w:eastAsia="zh-CN"/>
        </w:rPr>
        <w:t xml:space="preserve"> configuring the RRC </w:t>
      </w:r>
      <w:r>
        <w:rPr>
          <w:rFonts w:hint="eastAsia"/>
          <w:lang w:eastAsia="zh-CN"/>
        </w:rPr>
        <w:t>message</w:t>
      </w:r>
      <w:r>
        <w:rPr>
          <w:lang w:eastAsia="zh-CN"/>
        </w:rPr>
        <w:t>. For t</w:t>
      </w:r>
      <w:r>
        <w:rPr>
          <w:rStyle w:val="3GPPTextChar"/>
        </w:rPr>
        <w:t xml:space="preserve">he UE, it can report the functionalities in the </w:t>
      </w:r>
      <w:r w:rsidRPr="00B803D4">
        <w:rPr>
          <w:rStyle w:val="3GPPTextChar"/>
        </w:rPr>
        <w:t xml:space="preserve">form of a list of relevant RRC parameters, such as </w:t>
      </w:r>
      <w:r w:rsidRPr="00B803D4">
        <w:rPr>
          <w:rStyle w:val="3GPPTextChar"/>
          <w:rFonts w:hint="eastAsia"/>
        </w:rPr>
        <w:t>applicable</w:t>
      </w:r>
      <w:r w:rsidRPr="00B803D4">
        <w:rPr>
          <w:rStyle w:val="3GPPTextChar"/>
        </w:rPr>
        <w:t xml:space="preserve"> </w:t>
      </w:r>
      <w:r w:rsidRPr="00B803D4">
        <w:rPr>
          <w:rStyle w:val="3GPPTextChar"/>
          <w:rFonts w:hint="eastAsia"/>
        </w:rPr>
        <w:t>functionality</w:t>
      </w:r>
      <w:r w:rsidRPr="00B803D4">
        <w:rPr>
          <w:rStyle w:val="3GPPTextChar"/>
          <w:rFonts w:eastAsia="宋体" w:hint="eastAsia"/>
        </w:rPr>
        <w:t>,</w:t>
      </w:r>
      <w:r w:rsidRPr="00B803D4">
        <w:rPr>
          <w:rStyle w:val="3GPPTextChar"/>
          <w:rFonts w:eastAsia="宋体"/>
        </w:rPr>
        <w:t xml:space="preserve"> and </w:t>
      </w:r>
      <w:r w:rsidRPr="00B803D4">
        <w:rPr>
          <w:rFonts w:hint="eastAsia"/>
          <w:lang w:eastAsia="zh-CN"/>
        </w:rPr>
        <w:t>supported</w:t>
      </w:r>
      <w:r w:rsidRPr="00B803D4">
        <w:rPr>
          <w:lang w:eastAsia="zh-CN"/>
        </w:rPr>
        <w:t xml:space="preserve"> functionality. </w:t>
      </w:r>
      <w:r w:rsidR="00A45645" w:rsidRPr="00B803D4">
        <w:rPr>
          <w:lang w:eastAsia="zh-CN"/>
        </w:rPr>
        <w:t xml:space="preserve">However, </w:t>
      </w:r>
      <w:r w:rsidR="00187ECB" w:rsidRPr="00B803D4">
        <w:rPr>
          <w:lang w:eastAsia="zh-CN"/>
        </w:rPr>
        <w:t xml:space="preserve">this </w:t>
      </w:r>
      <w:r w:rsidR="00B803D4" w:rsidRPr="00B803D4">
        <w:rPr>
          <w:lang w:eastAsia="zh-CN"/>
        </w:rPr>
        <w:t>solution</w:t>
      </w:r>
      <w:r w:rsidR="00A45645" w:rsidRPr="00B803D4">
        <w:rPr>
          <w:lang w:eastAsia="zh-CN"/>
        </w:rPr>
        <w:t xml:space="preserve"> will raise confusion if multiple functionalities are needed to be transmitted in one configuration/reporting. </w:t>
      </w:r>
      <w:r w:rsidRPr="00B803D4">
        <w:rPr>
          <w:rFonts w:eastAsiaTheme="minorEastAsia"/>
          <w:lang w:eastAsia="zh-CN"/>
        </w:rPr>
        <w:t xml:space="preserve">In the second solution, use an ID to indicate the </w:t>
      </w:r>
      <w:r w:rsidRPr="00B803D4">
        <w:rPr>
          <w:rFonts w:hint="eastAsia"/>
          <w:lang w:eastAsia="zh-CN"/>
        </w:rPr>
        <w:t>f</w:t>
      </w:r>
      <w:r w:rsidRPr="00B803D4">
        <w:rPr>
          <w:lang w:eastAsia="zh-CN"/>
        </w:rPr>
        <w:t>unctionality</w:t>
      </w:r>
      <w:r w:rsidRPr="00B803D4">
        <w:rPr>
          <w:rFonts w:eastAsiaTheme="minorEastAsia"/>
          <w:lang w:eastAsia="zh-CN"/>
        </w:rPr>
        <w:t>, which is related to a set of functionality information. H</w:t>
      </w:r>
      <w:r w:rsidRPr="00B803D4">
        <w:rPr>
          <w:rFonts w:eastAsiaTheme="minorEastAsia" w:hint="eastAsia"/>
          <w:lang w:eastAsia="zh-CN"/>
        </w:rPr>
        <w:t>e</w:t>
      </w:r>
      <w:r w:rsidRPr="00B803D4">
        <w:rPr>
          <w:rFonts w:eastAsiaTheme="minorEastAsia"/>
          <w:lang w:eastAsia="zh-CN"/>
        </w:rPr>
        <w:t xml:space="preserve">nce, the ID can be transferred in the configuration message and reporting message, to achieve </w:t>
      </w:r>
      <w:r w:rsidRPr="00B803D4">
        <w:rPr>
          <w:rFonts w:hint="eastAsia"/>
          <w:lang w:eastAsia="zh-CN"/>
        </w:rPr>
        <w:t>f</w:t>
      </w:r>
      <w:r w:rsidRPr="00B803D4">
        <w:rPr>
          <w:lang w:eastAsia="zh-CN"/>
        </w:rPr>
        <w:t xml:space="preserve">unctionality identification. Moreover, in this solution, one message can carry multiple functionalities. </w:t>
      </w:r>
      <w:r w:rsidRPr="00B803D4">
        <w:rPr>
          <w:rFonts w:eastAsiaTheme="minorEastAsia"/>
          <w:lang w:eastAsia="zh-CN"/>
        </w:rPr>
        <w:t>The ID can be named in functionality ID, local ID, or dateset ID.</w:t>
      </w:r>
    </w:p>
    <w:p w14:paraId="5B6302CF" w14:textId="71EA764D" w:rsidR="00DC60BA" w:rsidRDefault="00000000">
      <w:pPr>
        <w:spacing w:beforeLines="50" w:before="120" w:after="120"/>
        <w:jc w:val="both"/>
        <w:rPr>
          <w:rFonts w:eastAsiaTheme="minorEastAsia"/>
          <w:b/>
          <w:bCs/>
          <w:i/>
          <w:iCs/>
          <w:lang w:eastAsia="zh-CN"/>
        </w:rPr>
      </w:pPr>
      <w:bookmarkStart w:id="21" w:name="OLE_LINK6"/>
      <w:r>
        <w:rPr>
          <w:rFonts w:hint="eastAsia"/>
          <w:b/>
          <w:bCs/>
          <w:i/>
          <w:iCs/>
          <w:lang w:eastAsia="zh-CN"/>
        </w:rPr>
        <w:lastRenderedPageBreak/>
        <w:t xml:space="preserve">Proposal 2: Study the </w:t>
      </w:r>
      <w:r w:rsidR="00A45645">
        <w:rPr>
          <w:rFonts w:eastAsiaTheme="minorEastAsia" w:hint="eastAsia"/>
          <w:b/>
          <w:bCs/>
          <w:i/>
          <w:iCs/>
          <w:lang w:eastAsia="zh-CN"/>
        </w:rPr>
        <w:t>explicit indication method</w:t>
      </w:r>
      <w:r>
        <w:rPr>
          <w:rFonts w:hint="eastAsia"/>
          <w:b/>
          <w:bCs/>
          <w:i/>
          <w:iCs/>
          <w:lang w:eastAsia="zh-CN"/>
        </w:rPr>
        <w:t xml:space="preserve"> of functionality identification</w:t>
      </w:r>
      <w:r w:rsidR="00A45645">
        <w:rPr>
          <w:b/>
          <w:bCs/>
          <w:i/>
          <w:iCs/>
          <w:lang w:eastAsia="zh-CN"/>
        </w:rPr>
        <w:t>.</w:t>
      </w:r>
    </w:p>
    <w:p w14:paraId="006FB8D0" w14:textId="77777777" w:rsidR="00DC60BA" w:rsidRDefault="00000000">
      <w:pPr>
        <w:pStyle w:val="20"/>
        <w:rPr>
          <w:sz w:val="22"/>
          <w:szCs w:val="22"/>
        </w:rPr>
      </w:pPr>
      <w:bookmarkStart w:id="22" w:name="OLE_LINK2"/>
      <w:bookmarkStart w:id="23" w:name="OLE_LINK3"/>
      <w:bookmarkEnd w:id="21"/>
      <w:r>
        <w:rPr>
          <w:rFonts w:hint="eastAsia"/>
          <w:lang w:val="en-US" w:eastAsia="zh-CN"/>
        </w:rPr>
        <w:t>Applicable functionality</w:t>
      </w:r>
      <w:bookmarkEnd w:id="22"/>
    </w:p>
    <w:p w14:paraId="5911AF78" w14:textId="77777777" w:rsidR="00DC60BA" w:rsidRDefault="00000000">
      <w:pPr>
        <w:pStyle w:val="3GPPText"/>
      </w:pPr>
      <w:r>
        <w:rPr>
          <w:rFonts w:hint="eastAsia"/>
        </w:rPr>
        <w:t>RAN1 has discussed the applicable functionality during the Rel-18 SI phase</w:t>
      </w:r>
      <w:r>
        <w:t>, which highlights that UE needs to report the applicable functionalities.</w:t>
      </w:r>
    </w:p>
    <w:tbl>
      <w:tblPr>
        <w:tblStyle w:val="af5"/>
        <w:tblW w:w="0" w:type="auto"/>
        <w:tblLook w:val="04A0" w:firstRow="1" w:lastRow="0" w:firstColumn="1" w:lastColumn="0" w:noHBand="0" w:noVBand="1"/>
      </w:tblPr>
      <w:tblGrid>
        <w:gridCol w:w="9962"/>
      </w:tblGrid>
      <w:tr w:rsidR="00DC60BA" w14:paraId="195014DE" w14:textId="77777777">
        <w:tc>
          <w:tcPr>
            <w:tcW w:w="10188" w:type="dxa"/>
          </w:tcPr>
          <w:p w14:paraId="1685795F" w14:textId="77777777" w:rsidR="00DC60BA" w:rsidRDefault="00000000">
            <w:pPr>
              <w:spacing w:before="120" w:line="280" w:lineRule="atLeast"/>
              <w:jc w:val="both"/>
              <w:rPr>
                <w:rFonts w:eastAsia="宋体"/>
                <w:u w:val="single"/>
                <w:lang w:eastAsia="zh-CN"/>
              </w:rPr>
            </w:pPr>
            <w:r>
              <w:rPr>
                <w:rFonts w:eastAsia="宋体" w:hint="eastAsia"/>
                <w:u w:val="single"/>
                <w:lang w:eastAsia="zh-CN"/>
              </w:rPr>
              <w:t>TR 38.843</w:t>
            </w:r>
          </w:p>
          <w:p w14:paraId="198DEA3C" w14:textId="77777777" w:rsidR="00DC60BA" w:rsidRDefault="00000000">
            <w:pPr>
              <w:spacing w:before="120" w:line="280" w:lineRule="atLeast"/>
              <w:jc w:val="both"/>
              <w:rPr>
                <w:rFonts w:eastAsia="宋体"/>
                <w:lang w:eastAsia="zh-CN"/>
              </w:rPr>
            </w:pPr>
            <w:r>
              <w:rPr>
                <w:rFonts w:eastAsia="宋体" w:hint="eastAsia"/>
                <w:lang w:eastAsia="zh-CN"/>
              </w:rPr>
              <w:t>........</w:t>
            </w:r>
          </w:p>
          <w:p w14:paraId="745FC687" w14:textId="77777777" w:rsidR="00DC60BA" w:rsidRDefault="00000000">
            <w:pPr>
              <w:jc w:val="both"/>
              <w:rPr>
                <w:lang w:eastAsia="zh-CN"/>
              </w:rPr>
            </w:pPr>
            <w:r>
              <w:rPr>
                <w:iCs/>
              </w:rPr>
              <w:t xml:space="preserve">After </w:t>
            </w:r>
            <w:r>
              <w:rPr>
                <w:i/>
              </w:rPr>
              <w:t>functionality identification</w:t>
            </w:r>
            <w:r>
              <w:rPr>
                <w:iCs/>
              </w:rPr>
              <w:t>, necessity, mechanisms, for UE to report updates</w:t>
            </w:r>
            <w:r>
              <w:rPr>
                <w:rFonts w:eastAsia="宋体" w:hint="eastAsia"/>
                <w:iCs/>
                <w:lang w:eastAsia="zh-CN"/>
              </w:rPr>
              <w:t xml:space="preserve"> </w:t>
            </w:r>
            <w:r>
              <w:rPr>
                <w:iCs/>
              </w:rPr>
              <w:t xml:space="preserve">on applicable functionality(es) among functionality(es) are studied, where the applicable functionalities may be a subset of all functionalities. </w:t>
            </w:r>
            <w:r>
              <w:t>Applicable functionalities can be reported by the UE.</w:t>
            </w:r>
          </w:p>
        </w:tc>
      </w:tr>
    </w:tbl>
    <w:bookmarkEnd w:id="23"/>
    <w:p w14:paraId="303D4AD0" w14:textId="77777777" w:rsidR="00DC60BA" w:rsidRDefault="00000000">
      <w:pPr>
        <w:pStyle w:val="3GPPText"/>
      </w:pPr>
      <w:r>
        <w:rPr>
          <w:rFonts w:hint="eastAsia"/>
        </w:rPr>
        <w:t>According to RAN2 discussion,</w:t>
      </w:r>
      <w:bookmarkStart w:id="24" w:name="OLE_LINK28"/>
      <w:r>
        <w:rPr>
          <w:rFonts w:hint="eastAsia"/>
        </w:rPr>
        <w:t xml:space="preserve"> applicable functionality,</w:t>
      </w:r>
      <w:bookmarkEnd w:id="24"/>
      <w:r>
        <w:rPr>
          <w:rFonts w:hint="eastAsia"/>
        </w:rPr>
        <w:t xml:space="preserve"> it means </w:t>
      </w:r>
      <w:r>
        <w:t xml:space="preserve">that </w:t>
      </w:r>
      <w:r>
        <w:rPr>
          <w:rFonts w:hint="eastAsia"/>
        </w:rPr>
        <w:t xml:space="preserve">the functionality is </w:t>
      </w:r>
      <w:bookmarkStart w:id="25" w:name="OLE_LINK27"/>
      <w:r>
        <w:rPr>
          <w:rFonts w:hint="eastAsia"/>
        </w:rPr>
        <w:t>applicable</w:t>
      </w:r>
      <w:bookmarkEnd w:id="25"/>
      <w:r>
        <w:rPr>
          <w:rFonts w:hint="eastAsia"/>
        </w:rPr>
        <w:t xml:space="preserve"> under some certain </w:t>
      </w:r>
      <w:r>
        <w:t>configurations / scenarios / datasets. And in th</w:t>
      </w:r>
      <w:r>
        <w:rPr>
          <w:rFonts w:hint="eastAsia"/>
        </w:rPr>
        <w:t>e</w:t>
      </w:r>
      <w:r>
        <w:t xml:space="preserve"> Rel-18 RAN2 #123bis meeting, it has made an initial agreement for supported functionality.</w:t>
      </w:r>
    </w:p>
    <w:tbl>
      <w:tblPr>
        <w:tblStyle w:val="af5"/>
        <w:tblW w:w="0" w:type="auto"/>
        <w:tblLook w:val="04A0" w:firstRow="1" w:lastRow="0" w:firstColumn="1" w:lastColumn="0" w:noHBand="0" w:noVBand="1"/>
      </w:tblPr>
      <w:tblGrid>
        <w:gridCol w:w="9962"/>
      </w:tblGrid>
      <w:tr w:rsidR="00DC60BA" w14:paraId="5D8884EC" w14:textId="77777777">
        <w:tc>
          <w:tcPr>
            <w:tcW w:w="9962" w:type="dxa"/>
          </w:tcPr>
          <w:p w14:paraId="3A6BCFF3" w14:textId="77777777" w:rsidR="00DC60BA" w:rsidRDefault="00000000">
            <w:pPr>
              <w:pStyle w:val="Doc-text2"/>
              <w:ind w:left="363"/>
              <w:rPr>
                <w:b/>
                <w:bCs/>
                <w:lang w:eastAsia="zh-CN"/>
              </w:rPr>
            </w:pPr>
            <w:r>
              <w:rPr>
                <w:b/>
                <w:bCs/>
              </w:rPr>
              <w:t xml:space="preserve">Agreements </w:t>
            </w:r>
          </w:p>
          <w:p w14:paraId="55157491" w14:textId="77777777" w:rsidR="00DC60BA" w:rsidRDefault="00000000">
            <w:pPr>
              <w:pStyle w:val="Doc-text2"/>
              <w:numPr>
                <w:ilvl w:val="0"/>
                <w:numId w:val="8"/>
              </w:numPr>
              <w:tabs>
                <w:tab w:val="clear" w:pos="1622"/>
              </w:tabs>
              <w:spacing w:after="100" w:afterAutospacing="1"/>
              <w:ind w:left="360"/>
            </w:pPr>
            <w:r>
              <w:t>The legacy UE capability framework serves as the baseline to report UE’s supported AI/ML-enabled Feature/FG:</w:t>
            </w:r>
          </w:p>
          <w:p w14:paraId="3325CFF8" w14:textId="77777777" w:rsidR="00DC60BA" w:rsidRDefault="00000000">
            <w:pPr>
              <w:pStyle w:val="Doc-text2"/>
              <w:numPr>
                <w:ilvl w:val="0"/>
                <w:numId w:val="9"/>
              </w:numPr>
              <w:tabs>
                <w:tab w:val="clear" w:pos="1622"/>
              </w:tabs>
              <w:spacing w:after="100" w:afterAutospacing="1"/>
              <w:ind w:left="720"/>
            </w:pPr>
            <w:r>
              <w:t xml:space="preserve">For CSI and beam management use cases, it is indicated in UE AS capability in RRC (i.e., UECapabilityEnquiry/UECapabilityInformation). </w:t>
            </w:r>
          </w:p>
          <w:p w14:paraId="4CA82925" w14:textId="77777777" w:rsidR="00DC60BA" w:rsidRDefault="00000000">
            <w:pPr>
              <w:pStyle w:val="Doc-text2"/>
              <w:numPr>
                <w:ilvl w:val="0"/>
                <w:numId w:val="9"/>
              </w:numPr>
              <w:tabs>
                <w:tab w:val="clear" w:pos="1622"/>
              </w:tabs>
              <w:spacing w:after="100" w:afterAutospacing="1"/>
              <w:ind w:left="720"/>
            </w:pPr>
            <w:r>
              <w:t>For positioning use case, it is indicated in positioning capability in LPP.</w:t>
            </w:r>
          </w:p>
          <w:p w14:paraId="6A3F584A" w14:textId="77777777" w:rsidR="00DC60BA" w:rsidRDefault="00000000">
            <w:pPr>
              <w:pStyle w:val="Doc-text2"/>
              <w:numPr>
                <w:ilvl w:val="0"/>
                <w:numId w:val="8"/>
              </w:numPr>
              <w:tabs>
                <w:tab w:val="clear" w:pos="1622"/>
              </w:tabs>
              <w:spacing w:after="100" w:afterAutospacing="1"/>
              <w:ind w:left="360"/>
            </w:pPr>
            <w:r>
              <w:t>RAN2 confirm that stage 3 details of AI/ML-enabled Feature/FG (e.g. granularity of Feature/FG) in legacy UE capability are postponed to discuss in the normative phase.</w:t>
            </w:r>
          </w:p>
          <w:p w14:paraId="1B2B05A6" w14:textId="77777777" w:rsidR="00DC60BA" w:rsidRDefault="00000000">
            <w:pPr>
              <w:pStyle w:val="Doc-text2"/>
              <w:numPr>
                <w:ilvl w:val="0"/>
                <w:numId w:val="8"/>
              </w:numPr>
              <w:tabs>
                <w:tab w:val="clear" w:pos="1622"/>
              </w:tabs>
              <w:spacing w:after="100" w:afterAutospacing="1"/>
              <w:ind w:left="360"/>
            </w:pPr>
            <w:r>
              <w:t xml:space="preserve">For additional condition reporting, the existing capability reporting framework cannot be used.  To report these conditions (if needed), UAI can be used as an example.  This can be defined and discussed in normative phase.   FSS signaling of additional conditions from network to UE </w:t>
            </w:r>
          </w:p>
          <w:p w14:paraId="5C8460F5" w14:textId="77777777" w:rsidR="00DC60BA" w:rsidRDefault="00000000">
            <w:pPr>
              <w:pStyle w:val="Doc-text2"/>
              <w:numPr>
                <w:ilvl w:val="0"/>
                <w:numId w:val="8"/>
              </w:numPr>
              <w:tabs>
                <w:tab w:val="clear" w:pos="1622"/>
              </w:tabs>
              <w:spacing w:after="100" w:afterAutospacing="1"/>
              <w:ind w:left="360"/>
              <w:rPr>
                <w:rFonts w:eastAsia="宋体"/>
                <w:lang w:eastAsia="zh-CN"/>
              </w:rPr>
            </w:pPr>
            <w:r>
              <w:t xml:space="preserve">Capture in the TR the reactive and proactive approaches, i.e., the UE reacts to NW’s configuration, or the UE proactively informs the NW of updates/changes to its supported models/functionalities.     Review the definition by email during TP review phase. </w:t>
            </w:r>
          </w:p>
        </w:tc>
      </w:tr>
    </w:tbl>
    <w:p w14:paraId="59603D7B" w14:textId="77777777" w:rsidR="00DC60BA" w:rsidRDefault="00000000">
      <w:pPr>
        <w:pStyle w:val="3GPPText"/>
        <w:rPr>
          <w:rFonts w:eastAsia="等线"/>
        </w:rPr>
      </w:pPr>
      <w:r>
        <w:rPr>
          <w:rFonts w:eastAsia="等线"/>
        </w:rPr>
        <w:t>I</w:t>
      </w:r>
      <w:r>
        <w:rPr>
          <w:rFonts w:eastAsia="等线" w:hint="eastAsia"/>
        </w:rPr>
        <w:t xml:space="preserve">n the </w:t>
      </w:r>
      <w:r>
        <w:rPr>
          <w:rFonts w:eastAsia="宋体"/>
        </w:rPr>
        <w:t>Rel-18 RAN1 #</w:t>
      </w:r>
      <w:r>
        <w:rPr>
          <w:rFonts w:eastAsia="等线" w:hint="eastAsia"/>
        </w:rPr>
        <w:t xml:space="preserve">113 </w:t>
      </w:r>
      <w:r>
        <w:rPr>
          <w:rFonts w:eastAsia="等线"/>
        </w:rPr>
        <w:t>meeting</w:t>
      </w:r>
      <w:r>
        <w:rPr>
          <w:rFonts w:eastAsia="等线" w:hint="eastAsia"/>
        </w:rPr>
        <w:t xml:space="preserve">, </w:t>
      </w:r>
      <w:r>
        <w:rPr>
          <w:rFonts w:eastAsia="等线"/>
        </w:rPr>
        <w:t xml:space="preserve">FL made a summary about the applicability of a functionality. </w:t>
      </w:r>
    </w:p>
    <w:tbl>
      <w:tblPr>
        <w:tblStyle w:val="af5"/>
        <w:tblW w:w="0" w:type="auto"/>
        <w:tblLook w:val="04A0" w:firstRow="1" w:lastRow="0" w:firstColumn="1" w:lastColumn="0" w:noHBand="0" w:noVBand="1"/>
      </w:tblPr>
      <w:tblGrid>
        <w:gridCol w:w="9962"/>
      </w:tblGrid>
      <w:tr w:rsidR="00DC60BA" w14:paraId="43C6B6BC" w14:textId="77777777">
        <w:tc>
          <w:tcPr>
            <w:tcW w:w="9962" w:type="dxa"/>
          </w:tcPr>
          <w:p w14:paraId="5C23792A" w14:textId="77777777" w:rsidR="00DC60BA" w:rsidRDefault="00000000">
            <w:pPr>
              <w:pStyle w:val="3GPPText"/>
            </w:pPr>
            <w:r>
              <w:t>FL comments: I simplified the proposals based on company comments.</w:t>
            </w:r>
          </w:p>
          <w:p w14:paraId="57EC2629" w14:textId="77777777" w:rsidR="00DC60BA" w:rsidRDefault="00000000">
            <w:pPr>
              <w:pStyle w:val="3GPPText"/>
            </w:pPr>
            <w:r>
              <w:t>Applicability of a functionality, if supported, may be affected by</w:t>
            </w:r>
          </w:p>
          <w:p w14:paraId="1980CDEF" w14:textId="77777777" w:rsidR="00DC60BA" w:rsidRDefault="00000000">
            <w:pPr>
              <w:pStyle w:val="3GPPText"/>
              <w:numPr>
                <w:ilvl w:val="0"/>
                <w:numId w:val="9"/>
              </w:numPr>
            </w:pPr>
            <w:r>
              <w:t>Additional conditions (e.g., scenarios, sites, and datasets)</w:t>
            </w:r>
          </w:p>
          <w:p w14:paraId="7D6917E5" w14:textId="77777777" w:rsidR="00DC60BA" w:rsidRDefault="00000000">
            <w:pPr>
              <w:pStyle w:val="3GPPText"/>
              <w:numPr>
                <w:ilvl w:val="0"/>
                <w:numId w:val="9"/>
              </w:numPr>
            </w:pPr>
            <w:r>
              <w:t xml:space="preserve">UE’s internal conditions such as memory, battery, </w:t>
            </w:r>
            <w:r>
              <w:rPr>
                <w:color w:val="7030A0"/>
              </w:rPr>
              <w:t xml:space="preserve">and </w:t>
            </w:r>
            <w:r>
              <w:t>other hardware limitations</w:t>
            </w:r>
            <w:r>
              <w:rPr>
                <w:strike/>
                <w:color w:val="7030A0"/>
              </w:rPr>
              <w:t>, temporary unavailability of a model due to the need of model download</w:t>
            </w:r>
          </w:p>
        </w:tc>
      </w:tr>
    </w:tbl>
    <w:p w14:paraId="395D1E98" w14:textId="77777777" w:rsidR="00DC60BA" w:rsidRDefault="00000000">
      <w:pPr>
        <w:pStyle w:val="3GPPText"/>
        <w:rPr>
          <w:rFonts w:eastAsia="等线"/>
        </w:rPr>
      </w:pPr>
      <w:r>
        <w:t xml:space="preserve">For applicable </w:t>
      </w:r>
      <w:r>
        <w:rPr>
          <w:rFonts w:eastAsia="等线"/>
        </w:rPr>
        <w:t>functionality</w:t>
      </w:r>
      <w:r>
        <w:rPr>
          <w:rFonts w:eastAsia="等线" w:hint="eastAsia"/>
        </w:rPr>
        <w:t>,</w:t>
      </w:r>
      <w:r>
        <w:rPr>
          <w:rFonts w:eastAsia="等线"/>
        </w:rPr>
        <w:t xml:space="preserve"> once NW-side </w:t>
      </w:r>
      <w:r>
        <w:rPr>
          <w:rFonts w:eastAsia="宋体" w:hint="eastAsia"/>
        </w:rPr>
        <w:t>a</w:t>
      </w:r>
      <w:r>
        <w:t>dditional conditions</w:t>
      </w:r>
      <w:r>
        <w:rPr>
          <w:rFonts w:eastAsia="宋体"/>
        </w:rPr>
        <w:t xml:space="preserve"> (</w:t>
      </w:r>
      <w:r>
        <w:rPr>
          <w:rFonts w:eastAsia="宋体" w:hint="eastAsia"/>
        </w:rPr>
        <w:t xml:space="preserve">scenario, </w:t>
      </w:r>
      <w:r>
        <w:t>sites, and datasets</w:t>
      </w:r>
      <w:r>
        <w:rPr>
          <w:rFonts w:eastAsia="宋体" w:hint="eastAsia"/>
        </w:rPr>
        <w:t>)</w:t>
      </w:r>
      <w:r>
        <w:rPr>
          <w:rFonts w:eastAsia="宋体"/>
        </w:rPr>
        <w:t xml:space="preserve"> have changed, the UE will also update its applicable </w:t>
      </w:r>
      <w:r>
        <w:rPr>
          <w:rFonts w:eastAsia="等线"/>
        </w:rPr>
        <w:t xml:space="preserve">functionalities to match </w:t>
      </w:r>
      <w:r>
        <w:t xml:space="preserve">the new conditions. </w:t>
      </w:r>
      <w:r>
        <w:rPr>
          <w:rFonts w:eastAsia="宋体"/>
        </w:rPr>
        <w:t xml:space="preserve"> Moreover, </w:t>
      </w:r>
      <w:r>
        <w:rPr>
          <w:rFonts w:hint="eastAsia"/>
        </w:rPr>
        <w:t xml:space="preserve">considering the relationship between functionality and model, the functionality may be associated with one or more than one </w:t>
      </w:r>
      <w:r>
        <w:t>model,</w:t>
      </w:r>
      <w:r>
        <w:rPr>
          <w:rFonts w:hint="eastAsia"/>
        </w:rPr>
        <w:t xml:space="preserve"> Hence, if the UE</w:t>
      </w:r>
      <w:r>
        <w:t>’</w:t>
      </w:r>
      <w:r>
        <w:rPr>
          <w:rFonts w:hint="eastAsia"/>
        </w:rPr>
        <w:t xml:space="preserve">s internal information has been changed, it will result in </w:t>
      </w:r>
      <w:r>
        <w:rPr>
          <w:rFonts w:hint="eastAsia"/>
        </w:rPr>
        <w:lastRenderedPageBreak/>
        <w:t xml:space="preserve">the corresponding models to change, then the applicable functionality may also be </w:t>
      </w:r>
      <w:r>
        <w:t>affected</w:t>
      </w:r>
      <w:r>
        <w:rPr>
          <w:rFonts w:hint="eastAsia"/>
        </w:rPr>
        <w:t>.</w:t>
      </w:r>
      <w:r>
        <w:t xml:space="preserve"> </w:t>
      </w:r>
      <w:r>
        <w:rPr>
          <w:rFonts w:eastAsia="宋体"/>
        </w:rPr>
        <w:t xml:space="preserve">Hence, the applicable functionality should be in a dynamic reporting manner. Since the additional conditions and UE’s </w:t>
      </w:r>
      <w:r>
        <w:rPr>
          <w:rFonts w:eastAsia="宋体" w:hint="eastAsia"/>
        </w:rPr>
        <w:t>internal</w:t>
      </w:r>
      <w:r>
        <w:rPr>
          <w:rFonts w:eastAsia="宋体"/>
        </w:rPr>
        <w:t xml:space="preserve"> conditions will change over time. </w:t>
      </w:r>
    </w:p>
    <w:p w14:paraId="446B6DF5" w14:textId="77777777" w:rsidR="00DC60BA" w:rsidRDefault="00000000">
      <w:pPr>
        <w:pStyle w:val="3GPPText"/>
        <w:rPr>
          <w:sz w:val="21"/>
          <w:szCs w:val="21"/>
        </w:rPr>
      </w:pPr>
      <w:r>
        <w:rPr>
          <w:rFonts w:hint="eastAsia"/>
        </w:rPr>
        <w:t xml:space="preserve">As above discussion, the dynamic AIML-related UE capability reporting is different from legacy capability reporting, considering that frequently reporting the applicable models and/or applicable functionalities will result in signaling overhead. Hence, the event trigger-based method for dynamic AIML-related UE capability reporting would be considered, and the UAI mechanism can be </w:t>
      </w:r>
      <w:r>
        <w:t>taken</w:t>
      </w:r>
      <w:r>
        <w:rPr>
          <w:rFonts w:hint="eastAsia"/>
        </w:rPr>
        <w:t xml:space="preserve"> as a starting point.</w:t>
      </w:r>
    </w:p>
    <w:p w14:paraId="68662771" w14:textId="77777777" w:rsidR="00DC60BA" w:rsidRDefault="00000000">
      <w:pPr>
        <w:spacing w:beforeLines="50" w:before="120" w:after="120"/>
        <w:jc w:val="both"/>
        <w:rPr>
          <w:b/>
          <w:bCs/>
          <w:i/>
          <w:iCs/>
          <w:lang w:eastAsia="zh-CN"/>
        </w:rPr>
      </w:pPr>
      <w:r>
        <w:rPr>
          <w:rFonts w:hint="eastAsia"/>
          <w:b/>
          <w:bCs/>
          <w:i/>
          <w:iCs/>
          <w:lang w:eastAsia="zh-CN"/>
        </w:rPr>
        <w:t>Prop</w:t>
      </w:r>
      <w:r>
        <w:rPr>
          <w:b/>
          <w:bCs/>
          <w:i/>
          <w:iCs/>
          <w:lang w:eastAsia="zh-CN"/>
        </w:rPr>
        <w:t>osal</w:t>
      </w:r>
      <w:r>
        <w:rPr>
          <w:rFonts w:hint="eastAsia"/>
          <w:b/>
          <w:bCs/>
          <w:i/>
          <w:iCs/>
          <w:lang w:eastAsia="zh-CN"/>
        </w:rPr>
        <w:t xml:space="preserve"> </w:t>
      </w:r>
      <w:r>
        <w:rPr>
          <w:b/>
          <w:bCs/>
          <w:i/>
          <w:iCs/>
          <w:lang w:eastAsia="zh-CN"/>
        </w:rPr>
        <w:t xml:space="preserve">3: </w:t>
      </w:r>
      <w:r>
        <w:rPr>
          <w:rFonts w:hint="eastAsia"/>
          <w:b/>
          <w:bCs/>
          <w:i/>
          <w:iCs/>
          <w:lang w:eastAsia="zh-CN"/>
        </w:rPr>
        <w:t xml:space="preserve">Applicable functionality should be reported </w:t>
      </w:r>
      <w:r>
        <w:rPr>
          <w:b/>
          <w:bCs/>
          <w:i/>
          <w:iCs/>
          <w:lang w:eastAsia="zh-CN"/>
        </w:rPr>
        <w:t xml:space="preserve">in a </w:t>
      </w:r>
      <w:r>
        <w:rPr>
          <w:rFonts w:hint="eastAsia"/>
          <w:b/>
          <w:bCs/>
          <w:i/>
          <w:iCs/>
          <w:lang w:eastAsia="zh-CN"/>
        </w:rPr>
        <w:t>d</w:t>
      </w:r>
      <w:r>
        <w:rPr>
          <w:b/>
          <w:bCs/>
          <w:i/>
          <w:iCs/>
          <w:lang w:eastAsia="zh-CN"/>
        </w:rPr>
        <w:t xml:space="preserve">ynamic reporting manner, UAI can be regarded as a starting point. </w:t>
      </w:r>
      <w:bookmarkStart w:id="26" w:name="OLE_LINK29"/>
    </w:p>
    <w:p w14:paraId="32041948" w14:textId="77777777" w:rsidR="00DC60BA" w:rsidRDefault="00000000">
      <w:pPr>
        <w:pStyle w:val="20"/>
        <w:rPr>
          <w:lang w:val="en-US" w:eastAsia="zh-CN"/>
        </w:rPr>
      </w:pPr>
      <w:r>
        <w:rPr>
          <w:rFonts w:hint="eastAsia"/>
          <w:lang w:val="en-US" w:eastAsia="zh-CN"/>
        </w:rPr>
        <w:t>Additiona</w:t>
      </w:r>
      <w:bookmarkEnd w:id="26"/>
      <w:r>
        <w:rPr>
          <w:rFonts w:hint="eastAsia"/>
          <w:lang w:val="en-US" w:eastAsia="zh-CN"/>
        </w:rPr>
        <w:t xml:space="preserve">l conditions </w:t>
      </w:r>
    </w:p>
    <w:p w14:paraId="624AA2F7" w14:textId="77777777" w:rsidR="00DC60BA" w:rsidRDefault="00000000">
      <w:pPr>
        <w:jc w:val="both"/>
        <w:rPr>
          <w:rFonts w:eastAsia="宋体"/>
          <w:lang w:eastAsia="zh-CN"/>
        </w:rPr>
      </w:pPr>
      <w:r>
        <w:rPr>
          <w:rFonts w:hint="eastAsia"/>
          <w:lang w:eastAsia="zh-CN"/>
        </w:rPr>
        <w:t xml:space="preserve">RAN1 Rel-18 study has </w:t>
      </w:r>
      <w:r>
        <w:rPr>
          <w:lang w:eastAsia="zh-CN"/>
        </w:rPr>
        <w:t>clarified</w:t>
      </w:r>
      <w:r>
        <w:rPr>
          <w:rFonts w:hint="eastAsia"/>
          <w:lang w:eastAsia="zh-CN"/>
        </w:rPr>
        <w:t xml:space="preserve"> </w:t>
      </w:r>
      <w:r>
        <w:t>additional conditions</w:t>
      </w:r>
      <w:r>
        <w:rPr>
          <w:rFonts w:hint="eastAsia"/>
          <w:lang w:eastAsia="zh-CN"/>
        </w:rPr>
        <w:t xml:space="preserve">, which are used for the model training </w:t>
      </w:r>
      <w:r>
        <w:rPr>
          <w:lang w:eastAsia="zh-CN"/>
        </w:rPr>
        <w:t xml:space="preserve">and </w:t>
      </w:r>
      <w:r>
        <w:rPr>
          <w:rFonts w:hint="eastAsia"/>
          <w:lang w:eastAsia="zh-CN"/>
        </w:rPr>
        <w:t xml:space="preserve">to </w:t>
      </w:r>
      <w:r>
        <w:t>ensure consistency between training and inference</w:t>
      </w:r>
      <w:r>
        <w:rPr>
          <w:rFonts w:hint="eastAsia"/>
          <w:lang w:eastAsia="zh-CN"/>
        </w:rPr>
        <w:t>.</w:t>
      </w:r>
      <w:r>
        <w:rPr>
          <w:lang w:eastAsia="zh-CN"/>
        </w:rPr>
        <w:t xml:space="preserve"> </w:t>
      </w:r>
      <w:r>
        <w:rPr>
          <w:rFonts w:hint="eastAsia"/>
          <w:lang w:eastAsia="zh-CN"/>
        </w:rPr>
        <w:t>For</w:t>
      </w:r>
      <w:r>
        <w:rPr>
          <w:lang w:eastAsia="zh-CN"/>
        </w:rPr>
        <w:t xml:space="preserve"> the</w:t>
      </w:r>
      <w:r>
        <w:rPr>
          <w:rFonts w:hint="eastAsia"/>
          <w:lang w:eastAsia="zh-CN"/>
        </w:rPr>
        <w:t xml:space="preserve"> </w:t>
      </w:r>
      <w:bookmarkStart w:id="27" w:name="OLE_LINK33"/>
      <w:r>
        <w:t>UE-side models,</w:t>
      </w:r>
      <w:r>
        <w:rPr>
          <w:rFonts w:hint="eastAsia"/>
          <w:lang w:eastAsia="zh-CN"/>
        </w:rPr>
        <w:t xml:space="preserve"> four possible </w:t>
      </w:r>
      <w:bookmarkStart w:id="28" w:name="OLE_LINK62"/>
      <w:r>
        <w:rPr>
          <w:rFonts w:hint="eastAsia"/>
          <w:lang w:eastAsia="zh-CN"/>
        </w:rPr>
        <w:t>options</w:t>
      </w:r>
      <w:bookmarkEnd w:id="28"/>
      <w:r>
        <w:rPr>
          <w:rFonts w:hint="eastAsia"/>
          <w:lang w:eastAsia="zh-CN"/>
        </w:rPr>
        <w:t xml:space="preserve"> are provided </w:t>
      </w:r>
      <w:r>
        <w:rPr>
          <w:lang w:eastAsia="zh-CN"/>
        </w:rPr>
        <w:t xml:space="preserve">for </w:t>
      </w:r>
      <w:r>
        <w:rPr>
          <w:rFonts w:hint="eastAsia"/>
          <w:lang w:eastAsia="zh-CN"/>
        </w:rPr>
        <w:t xml:space="preserve">the </w:t>
      </w:r>
      <w:r>
        <w:rPr>
          <w:lang w:eastAsia="zh-CN"/>
        </w:rPr>
        <w:t xml:space="preserve">consistency </w:t>
      </w:r>
      <w:r>
        <w:t>between training and inference</w:t>
      </w:r>
      <w:r>
        <w:rPr>
          <w:rFonts w:hint="eastAsia"/>
          <w:lang w:eastAsia="zh-CN"/>
        </w:rPr>
        <w:t xml:space="preserve"> regarding the </w:t>
      </w:r>
      <w:r>
        <w:t>NW-side additional conditions</w:t>
      </w:r>
      <w:r>
        <w:rPr>
          <w:rFonts w:eastAsia="宋体" w:hint="eastAsia"/>
          <w:lang w:eastAsia="zh-CN"/>
        </w:rPr>
        <w:t>.</w:t>
      </w:r>
    </w:p>
    <w:tbl>
      <w:tblPr>
        <w:tblStyle w:val="af5"/>
        <w:tblW w:w="0" w:type="auto"/>
        <w:tblLook w:val="04A0" w:firstRow="1" w:lastRow="0" w:firstColumn="1" w:lastColumn="0" w:noHBand="0" w:noVBand="1"/>
      </w:tblPr>
      <w:tblGrid>
        <w:gridCol w:w="9962"/>
      </w:tblGrid>
      <w:tr w:rsidR="00DC60BA" w14:paraId="5D13CA64" w14:textId="77777777" w:rsidTr="00187ECB">
        <w:tc>
          <w:tcPr>
            <w:tcW w:w="9962" w:type="dxa"/>
          </w:tcPr>
          <w:p w14:paraId="645AC654" w14:textId="77777777" w:rsidR="00DC60BA" w:rsidRDefault="00000000">
            <w:pPr>
              <w:pStyle w:val="3"/>
              <w:numPr>
                <w:ilvl w:val="2"/>
                <w:numId w:val="0"/>
              </w:numPr>
              <w:tabs>
                <w:tab w:val="left" w:pos="432"/>
                <w:tab w:val="left" w:pos="576"/>
              </w:tabs>
              <w:rPr>
                <w:rFonts w:ascii="Times New Roman" w:hAnsi="Times New Roman"/>
                <w:sz w:val="24"/>
                <w:szCs w:val="24"/>
                <w:lang w:val="en-US" w:eastAsia="zh-CN"/>
              </w:rPr>
            </w:pPr>
            <w:r>
              <w:rPr>
                <w:rFonts w:ascii="Times New Roman" w:hAnsi="Times New Roman" w:hint="eastAsia"/>
                <w:sz w:val="24"/>
                <w:szCs w:val="24"/>
                <w:lang w:val="en-US" w:eastAsia="zh-CN"/>
              </w:rPr>
              <w:t>TR 38.843</w:t>
            </w:r>
          </w:p>
          <w:p w14:paraId="0977743D" w14:textId="77777777" w:rsidR="00DC60BA" w:rsidRDefault="00000000">
            <w:pPr>
              <w:rPr>
                <w:lang w:eastAsia="zh-CN"/>
              </w:rPr>
            </w:pPr>
            <w:r>
              <w:rPr>
                <w:rFonts w:hint="eastAsia"/>
                <w:lang w:eastAsia="zh-CN"/>
              </w:rPr>
              <w:t>.......</w:t>
            </w:r>
          </w:p>
          <w:p w14:paraId="46B2F4F8" w14:textId="77777777" w:rsidR="00DC60BA" w:rsidRDefault="00000000">
            <w:pPr>
              <w:pStyle w:val="3"/>
              <w:tabs>
                <w:tab w:val="left" w:pos="432"/>
                <w:tab w:val="left" w:pos="576"/>
              </w:tabs>
              <w:rPr>
                <w:rFonts w:ascii="Times New Roman" w:eastAsia="Times New Roman" w:hAnsi="Times New Roman"/>
                <w:sz w:val="24"/>
                <w:szCs w:val="24"/>
                <w:lang w:val="en-US"/>
              </w:rPr>
            </w:pPr>
            <w:r>
              <w:rPr>
                <w:rFonts w:ascii="Times New Roman" w:eastAsia="Times New Roman" w:hAnsi="Times New Roman"/>
                <w:sz w:val="24"/>
                <w:szCs w:val="24"/>
                <w:lang w:val="en-US"/>
              </w:rPr>
              <w:t>Additional conditions</w:t>
            </w:r>
          </w:p>
          <w:p w14:paraId="5A6C9965" w14:textId="77777777" w:rsidR="00DC60BA" w:rsidRDefault="00000000">
            <w:r>
              <w:t xml:space="preserve">For an AI/ML-enabled feature/FG, </w:t>
            </w:r>
            <w:r>
              <w:rPr>
                <w:i/>
                <w:iCs/>
              </w:rPr>
              <w:t>additional conditions</w:t>
            </w:r>
            <w:r>
              <w:t xml:space="preserve"> refer to any aspects that are assumed for the training of the model but are not a part of UE capability for the AI/ML-enabled feature/FG. It does not imply that </w:t>
            </w:r>
            <w:r>
              <w:rPr>
                <w:i/>
                <w:iCs/>
              </w:rPr>
              <w:t>additional conditions</w:t>
            </w:r>
            <w:r>
              <w:t xml:space="preserve"> are necessarily specified. </w:t>
            </w:r>
            <w:r>
              <w:rPr>
                <w:i/>
                <w:iCs/>
              </w:rPr>
              <w:t>Additional conditions</w:t>
            </w:r>
            <w:r>
              <w:t xml:space="preserve"> can be divided into two categories: NW-side additional conditions and UE-side additional conditions. Note: whether specification impact is needed is a separate discussion. </w:t>
            </w:r>
          </w:p>
          <w:p w14:paraId="1345A697" w14:textId="77777777" w:rsidR="00DC60BA" w:rsidRDefault="00DC60BA"/>
          <w:p w14:paraId="72149BBC" w14:textId="77777777" w:rsidR="00DC60BA" w:rsidRDefault="00000000">
            <w:r>
              <w:t xml:space="preserve">For inference for UE-side models, to ensure consistency between training and inference regarding NW-side </w:t>
            </w:r>
            <w:r>
              <w:rPr>
                <w:i/>
                <w:iCs/>
              </w:rPr>
              <w:t>additional conditions</w:t>
            </w:r>
            <w:r>
              <w:t xml:space="preserve"> (if identified), the following options can be taken as potential approaches (when feasible and necessary): </w:t>
            </w:r>
          </w:p>
          <w:p w14:paraId="1BA773EF" w14:textId="77777777" w:rsidR="00DC60BA" w:rsidRDefault="00000000">
            <w:pPr>
              <w:pStyle w:val="af7"/>
              <w:numPr>
                <w:ilvl w:val="0"/>
                <w:numId w:val="10"/>
              </w:numPr>
              <w:rPr>
                <w:rFonts w:ascii="Times New Roman" w:hAnsi="Times New Roman"/>
                <w:sz w:val="24"/>
                <w:szCs w:val="24"/>
              </w:rPr>
            </w:pPr>
            <w:r>
              <w:rPr>
                <w:rFonts w:ascii="Times New Roman" w:hAnsi="Times New Roman"/>
                <w:sz w:val="24"/>
                <w:szCs w:val="24"/>
              </w:rPr>
              <w:t>Model identification to achieve alignment on the NW-side additional condition between NW-side and UE-side</w:t>
            </w:r>
          </w:p>
          <w:p w14:paraId="02175C63" w14:textId="77777777" w:rsidR="00DC60BA" w:rsidRDefault="00000000">
            <w:pPr>
              <w:pStyle w:val="af7"/>
              <w:numPr>
                <w:ilvl w:val="0"/>
                <w:numId w:val="10"/>
              </w:numPr>
              <w:rPr>
                <w:rFonts w:ascii="Times New Roman" w:hAnsi="Times New Roman"/>
                <w:sz w:val="24"/>
                <w:szCs w:val="24"/>
              </w:rPr>
            </w:pPr>
            <w:r>
              <w:rPr>
                <w:rFonts w:ascii="Times New Roman" w:hAnsi="Times New Roman"/>
                <w:sz w:val="24"/>
                <w:szCs w:val="24"/>
              </w:rPr>
              <w:t>Model training at NW and transfer to UE, where the model has been trained under the additional condition</w:t>
            </w:r>
          </w:p>
          <w:p w14:paraId="553FFD28" w14:textId="77777777" w:rsidR="00DC60BA" w:rsidRDefault="00000000">
            <w:pPr>
              <w:pStyle w:val="af7"/>
              <w:numPr>
                <w:ilvl w:val="0"/>
                <w:numId w:val="10"/>
              </w:numPr>
              <w:rPr>
                <w:rFonts w:ascii="Times New Roman" w:hAnsi="Times New Roman"/>
                <w:sz w:val="24"/>
                <w:szCs w:val="24"/>
              </w:rPr>
            </w:pPr>
            <w:r>
              <w:rPr>
                <w:rFonts w:ascii="Times New Roman" w:hAnsi="Times New Roman"/>
                <w:sz w:val="24"/>
                <w:szCs w:val="24"/>
              </w:rPr>
              <w:t>Information and/or indication on NW-side additional conditions is provided to UE</w:t>
            </w:r>
          </w:p>
          <w:p w14:paraId="12DFD468" w14:textId="77777777" w:rsidR="00DC60BA" w:rsidRDefault="00000000">
            <w:pPr>
              <w:pStyle w:val="af7"/>
              <w:numPr>
                <w:ilvl w:val="0"/>
                <w:numId w:val="10"/>
              </w:numPr>
              <w:rPr>
                <w:rFonts w:ascii="Times New Roman" w:hAnsi="Times New Roman"/>
                <w:sz w:val="24"/>
                <w:szCs w:val="24"/>
              </w:rPr>
            </w:pPr>
            <w:r>
              <w:rPr>
                <w:rFonts w:ascii="Times New Roman" w:hAnsi="Times New Roman"/>
                <w:sz w:val="24"/>
                <w:szCs w:val="24"/>
              </w:rPr>
              <w:t>Consistency assisted by monitoring (by UE and/or NW, the performance of UE-side candidate models/functionalities to select a model/functionality)</w:t>
            </w:r>
            <w:r>
              <w:rPr>
                <w:rFonts w:ascii="Times New Roman" w:eastAsia="宋体" w:hAnsi="Times New Roman" w:hint="eastAsia"/>
                <w:sz w:val="24"/>
                <w:szCs w:val="24"/>
                <w:lang w:eastAsia="zh-CN"/>
              </w:rPr>
              <w:t xml:space="preserve"> </w:t>
            </w:r>
          </w:p>
          <w:p w14:paraId="2FE46157" w14:textId="77777777" w:rsidR="00DC60BA" w:rsidRDefault="00000000">
            <w:pPr>
              <w:pStyle w:val="af7"/>
              <w:numPr>
                <w:ilvl w:val="0"/>
                <w:numId w:val="10"/>
              </w:numPr>
              <w:rPr>
                <w:rFonts w:ascii="Times New Roman" w:hAnsi="Times New Roman"/>
                <w:sz w:val="24"/>
                <w:szCs w:val="24"/>
              </w:rPr>
            </w:pPr>
            <w:r>
              <w:rPr>
                <w:rFonts w:ascii="Times New Roman" w:hAnsi="Times New Roman"/>
                <w:sz w:val="24"/>
                <w:szCs w:val="24"/>
              </w:rPr>
              <w:t>Other approaches are not precluded</w:t>
            </w:r>
          </w:p>
          <w:p w14:paraId="67770BFD" w14:textId="77777777" w:rsidR="00DC60BA" w:rsidRDefault="00000000">
            <w:pPr>
              <w:rPr>
                <w:lang w:eastAsia="zh-CN"/>
              </w:rPr>
            </w:pPr>
            <w:r>
              <w:t xml:space="preserve">Note: </w:t>
            </w:r>
            <w:r>
              <w:tab/>
              <w:t>the possibility that different approaches can achieve the same function is not denied</w:t>
            </w:r>
          </w:p>
        </w:tc>
      </w:tr>
    </w:tbl>
    <w:p w14:paraId="5B48443B" w14:textId="6756205A" w:rsidR="00DC60BA" w:rsidRPr="00187ECB" w:rsidRDefault="00187ECB">
      <w:pPr>
        <w:pStyle w:val="3GPPText"/>
        <w:rPr>
          <w:u w:val="single"/>
        </w:rPr>
      </w:pPr>
      <w:bookmarkStart w:id="29" w:name="OLE_LINK63"/>
      <w:bookmarkEnd w:id="27"/>
      <w:r w:rsidRPr="00187ECB">
        <w:rPr>
          <w:u w:val="single"/>
        </w:rPr>
        <w:t>O</w:t>
      </w:r>
      <w:r w:rsidRPr="00187ECB">
        <w:rPr>
          <w:rFonts w:hint="eastAsia"/>
          <w:u w:val="single"/>
        </w:rPr>
        <w:t>ption</w:t>
      </w:r>
      <w:r w:rsidRPr="00187ECB">
        <w:rPr>
          <w:u w:val="single"/>
        </w:rPr>
        <w:t xml:space="preserve">1: </w:t>
      </w:r>
      <w:bookmarkEnd w:id="29"/>
      <w:r w:rsidRPr="00187ECB">
        <w:rPr>
          <w:u w:val="single"/>
        </w:rPr>
        <w:t>Model identificatio</w:t>
      </w:r>
      <w:r w:rsidR="007917ED" w:rsidRPr="00187ECB">
        <w:rPr>
          <w:rFonts w:hint="eastAsia"/>
          <w:u w:val="single"/>
        </w:rPr>
        <w:t>n</w:t>
      </w:r>
      <w:r w:rsidRPr="00187ECB">
        <w:rPr>
          <w:u w:val="single"/>
        </w:rPr>
        <w:t xml:space="preserve"> </w:t>
      </w:r>
    </w:p>
    <w:p w14:paraId="7E6E6678" w14:textId="77777777" w:rsidR="00DC60BA" w:rsidRDefault="00000000">
      <w:pPr>
        <w:pStyle w:val="3GPPText"/>
      </w:pPr>
      <w:r>
        <w:rPr>
          <w:rFonts w:hint="eastAsia"/>
        </w:rPr>
        <w:t>D</w:t>
      </w:r>
      <w:r>
        <w:t>uring the R</w:t>
      </w:r>
      <w:r>
        <w:rPr>
          <w:rFonts w:hint="eastAsia"/>
        </w:rPr>
        <w:t>e</w:t>
      </w:r>
      <w:r>
        <w:t>l-18 discussion, the following model identification types for UE-side or UE-part of two-sided models have been agreed.</w:t>
      </w:r>
    </w:p>
    <w:tbl>
      <w:tblPr>
        <w:tblStyle w:val="af5"/>
        <w:tblW w:w="0" w:type="auto"/>
        <w:tblLook w:val="04A0" w:firstRow="1" w:lastRow="0" w:firstColumn="1" w:lastColumn="0" w:noHBand="0" w:noVBand="1"/>
      </w:tblPr>
      <w:tblGrid>
        <w:gridCol w:w="9962"/>
      </w:tblGrid>
      <w:tr w:rsidR="00DC60BA" w14:paraId="791B2E59" w14:textId="77777777">
        <w:tc>
          <w:tcPr>
            <w:tcW w:w="9962" w:type="dxa"/>
          </w:tcPr>
          <w:p w14:paraId="6C5DFE08" w14:textId="77777777" w:rsidR="00DC60BA" w:rsidRDefault="00000000">
            <w:pPr>
              <w:rPr>
                <w:i/>
                <w:iCs/>
                <w:sz w:val="22"/>
                <w:szCs w:val="22"/>
              </w:rPr>
            </w:pPr>
            <w:r>
              <w:rPr>
                <w:i/>
                <w:iCs/>
                <w:sz w:val="22"/>
                <w:szCs w:val="22"/>
              </w:rPr>
              <w:t>For model identification of UE-side or UE-part of two-sided models, categorize model identification types as follows, and further study relevant aspects, necessity, and specification impact (if any).</w:t>
            </w:r>
          </w:p>
          <w:p w14:paraId="6CE75D3C" w14:textId="77777777" w:rsidR="00DC60BA" w:rsidRDefault="00000000">
            <w:pPr>
              <w:numPr>
                <w:ilvl w:val="0"/>
                <w:numId w:val="11"/>
              </w:numPr>
              <w:autoSpaceDE w:val="0"/>
              <w:adjustRightInd w:val="0"/>
              <w:snapToGrid w:val="0"/>
              <w:spacing w:before="100" w:beforeAutospacing="1"/>
              <w:ind w:left="1016"/>
              <w:rPr>
                <w:rFonts w:eastAsia="Calibri"/>
                <w:i/>
                <w:iCs/>
                <w:sz w:val="22"/>
                <w:szCs w:val="22"/>
              </w:rPr>
            </w:pPr>
            <w:r>
              <w:rPr>
                <w:rFonts w:eastAsia="Calibri"/>
                <w:i/>
                <w:iCs/>
                <w:sz w:val="22"/>
                <w:szCs w:val="22"/>
              </w:rPr>
              <w:lastRenderedPageBreak/>
              <w:t>Type A: Model is identified to NW (if applicable) and UE (if applicable) without over-the-air signaling</w:t>
            </w:r>
          </w:p>
          <w:p w14:paraId="02F0A908" w14:textId="77777777" w:rsidR="00DC60BA" w:rsidRDefault="00000000">
            <w:pPr>
              <w:numPr>
                <w:ilvl w:val="1"/>
                <w:numId w:val="11"/>
              </w:numPr>
              <w:autoSpaceDE w:val="0"/>
              <w:adjustRightInd w:val="0"/>
              <w:snapToGrid w:val="0"/>
              <w:spacing w:before="100" w:beforeAutospacing="1"/>
              <w:ind w:left="1736"/>
              <w:rPr>
                <w:rFonts w:eastAsia="Calibri"/>
                <w:i/>
                <w:iCs/>
                <w:sz w:val="22"/>
                <w:szCs w:val="22"/>
              </w:rPr>
            </w:pPr>
            <w:r>
              <w:rPr>
                <w:rFonts w:eastAsia="Calibri"/>
                <w:i/>
                <w:iCs/>
                <w:sz w:val="22"/>
                <w:szCs w:val="22"/>
              </w:rPr>
              <w:t>The model may be assigned with a model ID</w:t>
            </w:r>
            <w:r>
              <w:rPr>
                <w:i/>
                <w:iCs/>
                <w:sz w:val="22"/>
                <w:szCs w:val="22"/>
              </w:rPr>
              <w:t xml:space="preserve"> during the model identification</w:t>
            </w:r>
            <w:r>
              <w:rPr>
                <w:rFonts w:eastAsia="Calibri"/>
                <w:i/>
                <w:iCs/>
                <w:sz w:val="22"/>
                <w:szCs w:val="22"/>
              </w:rPr>
              <w:t xml:space="preserve">, which may be referred/used in over-the-air signaling after model identification. </w:t>
            </w:r>
          </w:p>
          <w:p w14:paraId="6591507A" w14:textId="77777777" w:rsidR="00DC60BA" w:rsidRDefault="00000000">
            <w:pPr>
              <w:numPr>
                <w:ilvl w:val="1"/>
                <w:numId w:val="11"/>
              </w:numPr>
              <w:autoSpaceDE w:val="0"/>
              <w:adjustRightInd w:val="0"/>
              <w:snapToGrid w:val="0"/>
              <w:spacing w:before="100" w:beforeAutospacing="1"/>
              <w:ind w:left="1736"/>
              <w:rPr>
                <w:rFonts w:eastAsia="Calibri"/>
                <w:i/>
                <w:iCs/>
                <w:sz w:val="22"/>
                <w:szCs w:val="22"/>
              </w:rPr>
            </w:pPr>
            <w:r>
              <w:rPr>
                <w:rFonts w:eastAsia="Calibri"/>
                <w:i/>
                <w:iCs/>
                <w:sz w:val="22"/>
                <w:szCs w:val="22"/>
              </w:rPr>
              <w:t>FFS: Spec impact to other WGs</w:t>
            </w:r>
          </w:p>
          <w:p w14:paraId="12C9377C" w14:textId="6049AF33" w:rsidR="00DC60BA" w:rsidRDefault="00000000">
            <w:pPr>
              <w:numPr>
                <w:ilvl w:val="0"/>
                <w:numId w:val="11"/>
              </w:numPr>
              <w:autoSpaceDE w:val="0"/>
              <w:adjustRightInd w:val="0"/>
              <w:snapToGrid w:val="0"/>
              <w:spacing w:before="100" w:beforeAutospacing="1"/>
              <w:ind w:left="1016"/>
              <w:rPr>
                <w:rFonts w:eastAsia="Calibri"/>
                <w:i/>
                <w:iCs/>
                <w:sz w:val="22"/>
                <w:szCs w:val="22"/>
              </w:rPr>
            </w:pPr>
            <w:r>
              <w:rPr>
                <w:rFonts w:eastAsia="Calibri"/>
                <w:i/>
                <w:iCs/>
                <w:sz w:val="22"/>
                <w:szCs w:val="22"/>
              </w:rPr>
              <w:t xml:space="preserve">Type B: Model is identified via over-the-air sialing, </w:t>
            </w:r>
          </w:p>
          <w:p w14:paraId="4C624E63" w14:textId="77777777" w:rsidR="00DC60BA" w:rsidRDefault="00000000">
            <w:pPr>
              <w:numPr>
                <w:ilvl w:val="1"/>
                <w:numId w:val="11"/>
              </w:numPr>
              <w:autoSpaceDE w:val="0"/>
              <w:adjustRightInd w:val="0"/>
              <w:snapToGrid w:val="0"/>
              <w:spacing w:before="100" w:beforeAutospacing="1"/>
              <w:ind w:left="1736"/>
              <w:rPr>
                <w:rFonts w:eastAsia="Calibri"/>
                <w:i/>
                <w:iCs/>
                <w:strike/>
                <w:sz w:val="22"/>
                <w:szCs w:val="22"/>
              </w:rPr>
            </w:pPr>
            <w:r>
              <w:rPr>
                <w:rFonts w:eastAsia="Calibri"/>
                <w:i/>
                <w:iCs/>
                <w:sz w:val="22"/>
                <w:szCs w:val="22"/>
              </w:rPr>
              <w:t xml:space="preserve">Type B1: </w:t>
            </w:r>
          </w:p>
          <w:p w14:paraId="72660A99" w14:textId="77777777" w:rsidR="00DC60BA" w:rsidRDefault="00000000">
            <w:pPr>
              <w:numPr>
                <w:ilvl w:val="2"/>
                <w:numId w:val="11"/>
              </w:numPr>
              <w:autoSpaceDE w:val="0"/>
              <w:adjustRightInd w:val="0"/>
              <w:snapToGrid w:val="0"/>
              <w:spacing w:before="100" w:beforeAutospacing="1"/>
              <w:ind w:left="2456"/>
              <w:rPr>
                <w:rFonts w:eastAsia="Calibri"/>
                <w:i/>
                <w:iCs/>
                <w:sz w:val="22"/>
                <w:szCs w:val="22"/>
              </w:rPr>
            </w:pPr>
            <w:r>
              <w:rPr>
                <w:rFonts w:eastAsia="Calibri"/>
                <w:i/>
                <w:iCs/>
                <w:sz w:val="22"/>
                <w:szCs w:val="22"/>
              </w:rPr>
              <w:t>Model identification initiated by the UE, and NW assists the remaining steps (if any) of the model identification</w:t>
            </w:r>
          </w:p>
          <w:p w14:paraId="4FB1793B" w14:textId="77777777" w:rsidR="00DC60BA" w:rsidRDefault="00000000">
            <w:pPr>
              <w:numPr>
                <w:ilvl w:val="3"/>
                <w:numId w:val="11"/>
              </w:numPr>
              <w:autoSpaceDE w:val="0"/>
              <w:adjustRightInd w:val="0"/>
              <w:snapToGrid w:val="0"/>
              <w:spacing w:before="100" w:beforeAutospacing="1"/>
              <w:ind w:left="3176"/>
              <w:rPr>
                <w:rFonts w:eastAsia="Calibri"/>
                <w:i/>
                <w:iCs/>
                <w:sz w:val="22"/>
                <w:szCs w:val="22"/>
              </w:rPr>
            </w:pPr>
            <w:r>
              <w:rPr>
                <w:rFonts w:eastAsia="Calibri"/>
                <w:i/>
                <w:iCs/>
                <w:sz w:val="22"/>
                <w:szCs w:val="22"/>
              </w:rPr>
              <w:t>the model may be assigned with a model ID</w:t>
            </w:r>
            <w:r>
              <w:rPr>
                <w:i/>
                <w:iCs/>
                <w:sz w:val="22"/>
                <w:szCs w:val="22"/>
              </w:rPr>
              <w:t xml:space="preserve"> during the model identification</w:t>
            </w:r>
          </w:p>
          <w:p w14:paraId="6684AAC4" w14:textId="77777777" w:rsidR="00DC60BA" w:rsidRDefault="00000000">
            <w:pPr>
              <w:numPr>
                <w:ilvl w:val="2"/>
                <w:numId w:val="11"/>
              </w:numPr>
              <w:autoSpaceDE w:val="0"/>
              <w:adjustRightInd w:val="0"/>
              <w:snapToGrid w:val="0"/>
              <w:spacing w:before="100" w:beforeAutospacing="1"/>
              <w:ind w:left="2456"/>
              <w:rPr>
                <w:rFonts w:eastAsia="Calibri"/>
                <w:i/>
                <w:iCs/>
                <w:sz w:val="22"/>
                <w:szCs w:val="22"/>
              </w:rPr>
            </w:pPr>
            <w:r>
              <w:rPr>
                <w:rFonts w:eastAsia="Calibri"/>
                <w:i/>
                <w:iCs/>
                <w:sz w:val="22"/>
                <w:szCs w:val="22"/>
              </w:rPr>
              <w:t>FFS: details of steps</w:t>
            </w:r>
          </w:p>
          <w:p w14:paraId="0A981558" w14:textId="77777777" w:rsidR="00DC60BA" w:rsidRDefault="00000000">
            <w:pPr>
              <w:numPr>
                <w:ilvl w:val="1"/>
                <w:numId w:val="11"/>
              </w:numPr>
              <w:autoSpaceDE w:val="0"/>
              <w:adjustRightInd w:val="0"/>
              <w:snapToGrid w:val="0"/>
              <w:spacing w:before="100" w:beforeAutospacing="1"/>
              <w:ind w:left="1736"/>
              <w:rPr>
                <w:rFonts w:eastAsia="Calibri"/>
                <w:i/>
                <w:iCs/>
                <w:sz w:val="22"/>
                <w:szCs w:val="22"/>
              </w:rPr>
            </w:pPr>
            <w:r>
              <w:rPr>
                <w:rFonts w:eastAsia="Calibri"/>
                <w:i/>
                <w:iCs/>
                <w:sz w:val="22"/>
                <w:szCs w:val="22"/>
              </w:rPr>
              <w:t>Type B2:</w:t>
            </w:r>
            <w:r>
              <w:rPr>
                <w:rFonts w:eastAsia="Calibri"/>
                <w:i/>
                <w:iCs/>
                <w:strike/>
                <w:sz w:val="22"/>
                <w:szCs w:val="22"/>
              </w:rPr>
              <w:t xml:space="preserve"> </w:t>
            </w:r>
          </w:p>
          <w:p w14:paraId="07779947" w14:textId="77777777" w:rsidR="00DC60BA" w:rsidRDefault="00000000">
            <w:pPr>
              <w:numPr>
                <w:ilvl w:val="2"/>
                <w:numId w:val="11"/>
              </w:numPr>
              <w:autoSpaceDE w:val="0"/>
              <w:adjustRightInd w:val="0"/>
              <w:snapToGrid w:val="0"/>
              <w:spacing w:before="100" w:beforeAutospacing="1"/>
              <w:ind w:left="2456"/>
              <w:rPr>
                <w:rFonts w:eastAsia="Calibri"/>
                <w:i/>
                <w:iCs/>
                <w:sz w:val="22"/>
                <w:szCs w:val="22"/>
              </w:rPr>
            </w:pPr>
            <w:r>
              <w:rPr>
                <w:rFonts w:eastAsia="Calibri"/>
                <w:i/>
                <w:iCs/>
                <w:sz w:val="22"/>
                <w:szCs w:val="22"/>
              </w:rPr>
              <w:t>Model identification initiated by the NW, and UE responds (if applicable) for the remaining steps (if any) of the model identification</w:t>
            </w:r>
          </w:p>
          <w:p w14:paraId="123FF723" w14:textId="77777777" w:rsidR="00DC60BA" w:rsidRDefault="00000000">
            <w:pPr>
              <w:numPr>
                <w:ilvl w:val="3"/>
                <w:numId w:val="11"/>
              </w:numPr>
              <w:autoSpaceDE w:val="0"/>
              <w:adjustRightInd w:val="0"/>
              <w:snapToGrid w:val="0"/>
              <w:spacing w:before="100" w:beforeAutospacing="1"/>
              <w:ind w:left="3176"/>
              <w:rPr>
                <w:rFonts w:eastAsia="Calibri"/>
                <w:i/>
                <w:iCs/>
                <w:sz w:val="22"/>
                <w:szCs w:val="22"/>
              </w:rPr>
            </w:pPr>
            <w:r>
              <w:rPr>
                <w:rFonts w:eastAsia="Calibri"/>
                <w:i/>
                <w:iCs/>
                <w:sz w:val="22"/>
                <w:szCs w:val="22"/>
              </w:rPr>
              <w:t>the model may be assigned with a model ID</w:t>
            </w:r>
            <w:r>
              <w:rPr>
                <w:i/>
                <w:iCs/>
                <w:sz w:val="22"/>
                <w:szCs w:val="22"/>
              </w:rPr>
              <w:t xml:space="preserve"> during the model identification</w:t>
            </w:r>
          </w:p>
          <w:p w14:paraId="3AF8B1FD" w14:textId="77777777" w:rsidR="00DC60BA" w:rsidRDefault="00000000">
            <w:pPr>
              <w:numPr>
                <w:ilvl w:val="2"/>
                <w:numId w:val="11"/>
              </w:numPr>
              <w:autoSpaceDE w:val="0"/>
              <w:adjustRightInd w:val="0"/>
              <w:snapToGrid w:val="0"/>
              <w:spacing w:before="100" w:beforeAutospacing="1"/>
              <w:ind w:left="2456"/>
              <w:rPr>
                <w:rFonts w:eastAsia="Calibri"/>
                <w:i/>
                <w:iCs/>
                <w:sz w:val="22"/>
                <w:szCs w:val="22"/>
              </w:rPr>
            </w:pPr>
            <w:r>
              <w:rPr>
                <w:rFonts w:eastAsia="Calibri"/>
                <w:i/>
                <w:iCs/>
                <w:sz w:val="22"/>
                <w:szCs w:val="22"/>
              </w:rPr>
              <w:t>FFS: details of steps</w:t>
            </w:r>
          </w:p>
          <w:p w14:paraId="71D0FA31" w14:textId="77777777" w:rsidR="00DC60BA" w:rsidRDefault="00000000">
            <w:pPr>
              <w:numPr>
                <w:ilvl w:val="0"/>
                <w:numId w:val="12"/>
              </w:numPr>
              <w:autoSpaceDE w:val="0"/>
              <w:adjustRightInd w:val="0"/>
              <w:snapToGrid w:val="0"/>
              <w:spacing w:before="100" w:beforeAutospacing="1"/>
              <w:ind w:left="1048"/>
              <w:rPr>
                <w:rFonts w:eastAsia="Calibri"/>
                <w:i/>
                <w:iCs/>
                <w:strike/>
                <w:sz w:val="22"/>
                <w:szCs w:val="22"/>
              </w:rPr>
            </w:pPr>
            <w:r>
              <w:rPr>
                <w:i/>
                <w:iCs/>
                <w:sz w:val="22"/>
                <w:szCs w:val="22"/>
              </w:rPr>
              <w:t>Note: The support and applicability of each model identification Type is a separate discussion. This study does not imply that model identification is necessary.</w:t>
            </w:r>
          </w:p>
        </w:tc>
      </w:tr>
    </w:tbl>
    <w:p w14:paraId="22CDF29C" w14:textId="77777777" w:rsidR="00DC60BA" w:rsidRDefault="00000000">
      <w:pPr>
        <w:pStyle w:val="3GPPText"/>
      </w:pPr>
      <w:r>
        <w:rPr>
          <w:rFonts w:hint="eastAsia"/>
        </w:rPr>
        <w:lastRenderedPageBreak/>
        <w:t>We think both</w:t>
      </w:r>
      <w:r>
        <w:t xml:space="preserve"> </w:t>
      </w:r>
      <w:r>
        <w:rPr>
          <w:rFonts w:hint="eastAsia"/>
          <w:i/>
        </w:rPr>
        <w:t>T</w:t>
      </w:r>
      <w:r>
        <w:rPr>
          <w:i/>
        </w:rPr>
        <w:t>ype A</w:t>
      </w:r>
      <w:r>
        <w:rPr>
          <w:rFonts w:hint="eastAsia"/>
        </w:rPr>
        <w:t xml:space="preserve"> and </w:t>
      </w:r>
      <w:r>
        <w:rPr>
          <w:rFonts w:hint="eastAsia"/>
          <w:i/>
        </w:rPr>
        <w:t>T</w:t>
      </w:r>
      <w:r>
        <w:rPr>
          <w:i/>
        </w:rPr>
        <w:t>ype B2</w:t>
      </w:r>
      <w:r>
        <w:rPr>
          <w:rFonts w:hint="eastAsia"/>
        </w:rPr>
        <w:t xml:space="preserve"> can </w:t>
      </w:r>
      <w:r>
        <w:t>ensure</w:t>
      </w:r>
      <w:r>
        <w:rPr>
          <w:rFonts w:hint="eastAsia"/>
        </w:rPr>
        <w:t xml:space="preserve"> the </w:t>
      </w:r>
      <w:r>
        <w:t>consistency between training and inference</w:t>
      </w:r>
      <w:r>
        <w:rPr>
          <w:rFonts w:hint="eastAsia"/>
        </w:rPr>
        <w:t xml:space="preserve"> regarding the </w:t>
      </w:r>
      <w:r>
        <w:t>NW-side additional condition</w:t>
      </w:r>
      <w:r>
        <w:rPr>
          <w:rFonts w:hint="eastAsia"/>
        </w:rPr>
        <w:t>s for the UE-side models</w:t>
      </w:r>
      <w:r>
        <w:t>.</w:t>
      </w:r>
    </w:p>
    <w:p w14:paraId="51E12243" w14:textId="77777777" w:rsidR="00DC60BA" w:rsidRDefault="00000000">
      <w:pPr>
        <w:pStyle w:val="3GPPText"/>
        <w:ind w:leftChars="100" w:left="240"/>
      </w:pPr>
      <w:r>
        <w:rPr>
          <w:rFonts w:hint="eastAsia"/>
          <w:b/>
        </w:rPr>
        <w:t xml:space="preserve">- </w:t>
      </w:r>
      <w:r>
        <w:rPr>
          <w:bCs/>
          <w:i/>
          <w:iCs/>
        </w:rPr>
        <w:t>Type A</w:t>
      </w:r>
      <w:r>
        <w:rPr>
          <w:bCs/>
        </w:rPr>
        <w:t>:</w:t>
      </w:r>
      <w:r>
        <w:rPr>
          <w:b/>
        </w:rPr>
        <w:t xml:space="preserve"> </w:t>
      </w:r>
      <w:r>
        <w:t>Model is identified to NW (if applicable) and UE (if applicable) without over-the-air signaling</w:t>
      </w:r>
      <w:r>
        <w:rPr>
          <w:rFonts w:hint="eastAsia"/>
        </w:rPr>
        <w:t>, which</w:t>
      </w:r>
      <w:r>
        <w:t xml:space="preserve"> means </w:t>
      </w:r>
      <w:r>
        <w:rPr>
          <w:rFonts w:hint="eastAsia"/>
        </w:rPr>
        <w:t>t</w:t>
      </w:r>
      <w:r>
        <w:t>hat the model identification is performed offline</w:t>
      </w:r>
      <w:r>
        <w:rPr>
          <w:rFonts w:hint="eastAsia"/>
        </w:rPr>
        <w:t>. In this type, NW can provide the model ID</w:t>
      </w:r>
      <w:r>
        <w:t xml:space="preserve"> during the offline model identification procedure, the </w:t>
      </w:r>
      <w:r>
        <w:rPr>
          <w:rFonts w:hint="eastAsia"/>
        </w:rPr>
        <w:t xml:space="preserve">model ID </w:t>
      </w:r>
      <w:r>
        <w:t xml:space="preserve">is </w:t>
      </w:r>
      <w:r>
        <w:rPr>
          <w:rFonts w:hint="eastAsia"/>
        </w:rPr>
        <w:t xml:space="preserve">related to </w:t>
      </w:r>
      <w:r>
        <w:t>NW-side additional conditions.</w:t>
      </w:r>
    </w:p>
    <w:p w14:paraId="44EC4B24" w14:textId="77777777" w:rsidR="00DC60BA" w:rsidRDefault="00000000">
      <w:pPr>
        <w:pStyle w:val="3GPPText"/>
        <w:ind w:leftChars="100" w:left="240"/>
      </w:pPr>
      <w:r>
        <w:rPr>
          <w:rFonts w:hint="eastAsia"/>
          <w:bCs/>
          <w:i/>
          <w:iCs/>
        </w:rPr>
        <w:t xml:space="preserve">- </w:t>
      </w:r>
      <w:r>
        <w:rPr>
          <w:bCs/>
          <w:i/>
          <w:iCs/>
        </w:rPr>
        <w:t>Type B2:</w:t>
      </w:r>
      <w:r>
        <w:t xml:space="preserve"> Model is identified via over-the-air signaling, wherein the model identification is initiated by the NW.</w:t>
      </w:r>
      <w:r>
        <w:rPr>
          <w:rFonts w:hint="eastAsia"/>
        </w:rPr>
        <w:t xml:space="preserve"> </w:t>
      </w:r>
      <w:r>
        <w:t>In this type, the AIML model is developed or trained by the network side. H</w:t>
      </w:r>
      <w:r>
        <w:rPr>
          <w:rFonts w:hint="eastAsia"/>
        </w:rPr>
        <w:t>ence</w:t>
      </w:r>
      <w:r>
        <w:t>, during the online model identification</w:t>
      </w:r>
      <w:r>
        <w:rPr>
          <w:rFonts w:hint="eastAsia"/>
        </w:rPr>
        <w:t xml:space="preserve">, </w:t>
      </w:r>
      <w:r>
        <w:t>the model ID</w:t>
      </w:r>
      <w:r>
        <w:rPr>
          <w:rFonts w:hint="eastAsia"/>
        </w:rPr>
        <w:t xml:space="preserve"> </w:t>
      </w:r>
      <w:r>
        <w:t xml:space="preserve">associated with underlying NW-side additional condition(s) will </w:t>
      </w:r>
      <w:r>
        <w:rPr>
          <w:rFonts w:hint="eastAsia"/>
        </w:rPr>
        <w:t>be assigned for</w:t>
      </w:r>
      <w:r>
        <w:t xml:space="preserve"> </w:t>
      </w:r>
      <w:r>
        <w:rPr>
          <w:rFonts w:hint="eastAsia"/>
        </w:rPr>
        <w:t>an</w:t>
      </w:r>
      <w:r>
        <w:t xml:space="preserve"> AIML model</w:t>
      </w:r>
      <w:r>
        <w:rPr>
          <w:rFonts w:hint="eastAsia"/>
        </w:rPr>
        <w:t xml:space="preserve">. </w:t>
      </w:r>
    </w:p>
    <w:p w14:paraId="380B8603" w14:textId="77777777" w:rsidR="00DC60BA" w:rsidRDefault="00000000">
      <w:pPr>
        <w:pStyle w:val="3GPPText"/>
      </w:pPr>
      <w:r>
        <w:t xml:space="preserve">In this solution, </w:t>
      </w:r>
      <w:r>
        <w:rPr>
          <w:rFonts w:hint="eastAsia"/>
        </w:rPr>
        <w:t>t</w:t>
      </w:r>
      <w:r>
        <w:t xml:space="preserve">he trained model(s) based on NW-side additional conditions are identified, such as by assigning a model ID. Then, the model ID is used </w:t>
      </w:r>
      <w:r>
        <w:rPr>
          <w:rFonts w:hint="eastAsia"/>
        </w:rPr>
        <w:t>for</w:t>
      </w:r>
      <w:r>
        <w:t xml:space="preserve"> inference at the UE side.</w:t>
      </w:r>
      <w:r>
        <w:rPr>
          <w:rFonts w:hint="eastAsia"/>
        </w:rPr>
        <w:t xml:space="preserve"> </w:t>
      </w:r>
      <w:r>
        <w:t>Hence, in this way, we think the consistency between training and inference regarding NW-side additional conditions can be ensured.</w:t>
      </w:r>
    </w:p>
    <w:p w14:paraId="2D20E414" w14:textId="79DB677C" w:rsidR="00DC60BA" w:rsidRDefault="00187ECB">
      <w:pPr>
        <w:spacing w:before="120" w:after="120"/>
        <w:jc w:val="both"/>
        <w:rPr>
          <w:u w:val="single"/>
        </w:rPr>
      </w:pPr>
      <w:r w:rsidRPr="00187ECB">
        <w:rPr>
          <w:u w:val="single"/>
        </w:rPr>
        <w:t>O</w:t>
      </w:r>
      <w:r w:rsidRPr="00187ECB">
        <w:rPr>
          <w:rFonts w:hint="eastAsia"/>
          <w:u w:val="single"/>
          <w:lang w:eastAsia="zh-CN"/>
        </w:rPr>
        <w:t>ption</w:t>
      </w:r>
      <w:r>
        <w:rPr>
          <w:u w:val="single"/>
        </w:rPr>
        <w:t>2</w:t>
      </w:r>
      <w:r w:rsidRPr="00187ECB">
        <w:rPr>
          <w:u w:val="single"/>
        </w:rPr>
        <w:t xml:space="preserve">: </w:t>
      </w:r>
      <w:r>
        <w:rPr>
          <w:u w:val="single"/>
        </w:rPr>
        <w:t>Model training at NW and transfer to UE</w:t>
      </w:r>
    </w:p>
    <w:p w14:paraId="61DA9593" w14:textId="77777777" w:rsidR="00DC60BA" w:rsidRDefault="00000000">
      <w:pPr>
        <w:pStyle w:val="3GPPText"/>
        <w:rPr>
          <w:u w:val="single"/>
        </w:rPr>
      </w:pPr>
      <w:r>
        <w:rPr>
          <w:rFonts w:hint="eastAsia"/>
        </w:rPr>
        <w:t xml:space="preserve">In this possible option, because </w:t>
      </w:r>
      <w:r>
        <w:t xml:space="preserve">NW </w:t>
      </w:r>
      <w:r>
        <w:rPr>
          <w:rFonts w:hint="eastAsia"/>
        </w:rPr>
        <w:t>is</w:t>
      </w:r>
      <w:r>
        <w:t xml:space="preserve"> aware of its own NW-side additional conditions</w:t>
      </w:r>
      <w:r>
        <w:rPr>
          <w:rFonts w:hint="eastAsia"/>
        </w:rPr>
        <w:t xml:space="preserve">, NW can train some AIML </w:t>
      </w:r>
      <w:r>
        <w:t>models</w:t>
      </w:r>
      <w:r>
        <w:rPr>
          <w:rFonts w:hint="eastAsia"/>
        </w:rPr>
        <w:t xml:space="preserve"> based on the </w:t>
      </w:r>
      <w:r>
        <w:t>NW-side additional conditions</w:t>
      </w:r>
      <w:r>
        <w:rPr>
          <w:rFonts w:hint="eastAsia"/>
        </w:rPr>
        <w:t xml:space="preserve">. Subsequently, the NW transfers these trained AIML models to </w:t>
      </w:r>
      <w:r>
        <w:t xml:space="preserve">the </w:t>
      </w:r>
      <w:r>
        <w:rPr>
          <w:rFonts w:hint="eastAsia"/>
        </w:rPr>
        <w:t>UE side for inference. Hence, this solution can ensure the</w:t>
      </w:r>
      <w:r>
        <w:t xml:space="preserve"> consistency between training and inference regarding NW-side additional</w:t>
      </w:r>
      <w:r>
        <w:rPr>
          <w:rFonts w:hint="eastAsia"/>
        </w:rPr>
        <w:t xml:space="preserve">. </w:t>
      </w:r>
    </w:p>
    <w:p w14:paraId="19A91F17" w14:textId="79A25B28" w:rsidR="00DC60BA" w:rsidRDefault="00187ECB">
      <w:pPr>
        <w:spacing w:before="120" w:after="120"/>
        <w:jc w:val="both"/>
        <w:rPr>
          <w:u w:val="single"/>
        </w:rPr>
      </w:pPr>
      <w:r w:rsidRPr="00187ECB">
        <w:rPr>
          <w:u w:val="single"/>
        </w:rPr>
        <w:t>O</w:t>
      </w:r>
      <w:r w:rsidRPr="00187ECB">
        <w:rPr>
          <w:rFonts w:hint="eastAsia"/>
          <w:u w:val="single"/>
          <w:lang w:eastAsia="zh-CN"/>
        </w:rPr>
        <w:t>ption</w:t>
      </w:r>
      <w:r>
        <w:rPr>
          <w:u w:val="single"/>
        </w:rPr>
        <w:t>3</w:t>
      </w:r>
      <w:r w:rsidRPr="00187ECB">
        <w:rPr>
          <w:u w:val="single"/>
        </w:rPr>
        <w:t xml:space="preserve">: </w:t>
      </w:r>
      <w:r>
        <w:rPr>
          <w:u w:val="single"/>
        </w:rPr>
        <w:t>Information and/or indication on NW-side additional conditions is provided to UE</w:t>
      </w:r>
    </w:p>
    <w:p w14:paraId="081A8469" w14:textId="77777777" w:rsidR="00DC60BA" w:rsidRDefault="00000000">
      <w:pPr>
        <w:spacing w:before="120" w:after="120"/>
        <w:jc w:val="both"/>
        <w:rPr>
          <w:rFonts w:eastAsia="宋体"/>
          <w:lang w:eastAsia="zh-CN"/>
        </w:rPr>
      </w:pPr>
      <w:r>
        <w:rPr>
          <w:rFonts w:eastAsia="宋体" w:hint="eastAsia"/>
          <w:lang w:eastAsia="zh-CN"/>
        </w:rPr>
        <w:t>I</w:t>
      </w:r>
      <w:r w:rsidRPr="00187ECB">
        <w:rPr>
          <w:rFonts w:eastAsia="宋体" w:hint="eastAsia"/>
          <w:lang w:eastAsia="zh-CN"/>
        </w:rPr>
        <w:t xml:space="preserve">n this possible option, </w:t>
      </w:r>
      <w:bookmarkStart w:id="30" w:name="OLE_LINK34"/>
      <w:r w:rsidRPr="00187ECB">
        <w:t>NW-side additional condition</w:t>
      </w:r>
      <w:r w:rsidRPr="00187ECB">
        <w:rPr>
          <w:rFonts w:eastAsia="宋体" w:hint="eastAsia"/>
          <w:lang w:eastAsia="zh-CN"/>
        </w:rPr>
        <w:t xml:space="preserve">s </w:t>
      </w:r>
      <w:bookmarkEnd w:id="30"/>
      <w:r w:rsidRPr="00187ECB">
        <w:rPr>
          <w:rFonts w:eastAsia="宋体" w:hint="eastAsia"/>
          <w:lang w:eastAsia="zh-CN"/>
        </w:rPr>
        <w:t>can be transferred</w:t>
      </w:r>
      <w:r w:rsidRPr="00187ECB">
        <w:t xml:space="preserve"> via </w:t>
      </w:r>
      <w:r w:rsidRPr="00187ECB">
        <w:rPr>
          <w:rFonts w:eastAsia="宋体" w:hint="eastAsia"/>
          <w:lang w:eastAsia="zh-CN"/>
        </w:rPr>
        <w:t>Uu</w:t>
      </w:r>
      <w:r w:rsidRPr="00187ECB">
        <w:t xml:space="preserve"> signaling </w:t>
      </w:r>
      <w:r w:rsidRPr="00187ECB">
        <w:rPr>
          <w:rFonts w:eastAsia="宋体" w:hint="eastAsia"/>
          <w:lang w:eastAsia="zh-CN"/>
        </w:rPr>
        <w:t>from NW to UE. More specifically, the information related to NW-side additional conditions can be directly provided to UE. For example</w:t>
      </w:r>
      <w:r w:rsidRPr="00187ECB">
        <w:rPr>
          <w:rFonts w:eastAsia="宋体"/>
          <w:lang w:eastAsia="zh-CN"/>
        </w:rPr>
        <w:t xml:space="preserve">, the assistance data provided by LMF, such as TRP information, PRS assistance data </w:t>
      </w:r>
      <w:r w:rsidRPr="00187ECB">
        <w:rPr>
          <w:rFonts w:eastAsia="宋体"/>
          <w:lang w:eastAsia="zh-CN"/>
        </w:rPr>
        <w:lastRenderedPageBreak/>
        <w:t>and on-demand PRS configurations, can serve as the NW-side additional conditions in the case of AI/ML based positioning</w:t>
      </w:r>
      <w:r w:rsidRPr="00187ECB">
        <w:rPr>
          <w:rFonts w:eastAsia="宋体" w:hint="eastAsia"/>
          <w:lang w:eastAsia="zh-CN"/>
        </w:rPr>
        <w:t>.</w:t>
      </w:r>
      <w:r w:rsidRPr="00187ECB">
        <w:rPr>
          <w:rFonts w:eastAsia="宋体"/>
          <w:lang w:eastAsia="zh-CN"/>
        </w:rPr>
        <w:t xml:space="preserve"> </w:t>
      </w:r>
      <w:r w:rsidRPr="00187ECB">
        <w:rPr>
          <w:rFonts w:eastAsia="宋体" w:hint="eastAsia"/>
          <w:lang w:eastAsia="zh-CN"/>
        </w:rPr>
        <w:t>Bes</w:t>
      </w:r>
      <w:r>
        <w:rPr>
          <w:rFonts w:eastAsia="宋体" w:hint="eastAsia"/>
          <w:lang w:eastAsia="zh-CN"/>
        </w:rPr>
        <w:t xml:space="preserve">ides, an </w:t>
      </w:r>
      <w:r>
        <w:rPr>
          <w:rFonts w:eastAsia="宋体"/>
          <w:lang w:eastAsia="zh-CN"/>
        </w:rPr>
        <w:t>indication on NW-side additional conditions is provided from NW to UE, which equals to type B2 to some extent.</w:t>
      </w:r>
    </w:p>
    <w:p w14:paraId="7C565575" w14:textId="77777777" w:rsidR="00DC60BA" w:rsidRDefault="00000000">
      <w:pPr>
        <w:spacing w:before="120" w:after="120"/>
        <w:jc w:val="both"/>
        <w:rPr>
          <w:b/>
          <w:bCs/>
          <w:i/>
          <w:iCs/>
          <w:lang w:eastAsia="zh-CN"/>
        </w:rPr>
      </w:pPr>
      <w:bookmarkStart w:id="31" w:name="OLE_LINK64"/>
      <w:r>
        <w:rPr>
          <w:b/>
          <w:bCs/>
          <w:i/>
          <w:iCs/>
          <w:lang w:eastAsia="zh-CN"/>
        </w:rPr>
        <w:t>Proposal 4: For inference for UE-side models,</w:t>
      </w:r>
      <w:r>
        <w:rPr>
          <w:rFonts w:hint="eastAsia"/>
          <w:b/>
          <w:bCs/>
          <w:i/>
          <w:iCs/>
          <w:lang w:eastAsia="zh-CN"/>
        </w:rPr>
        <w:t xml:space="preserve"> suggest </w:t>
      </w:r>
      <w:r>
        <w:rPr>
          <w:b/>
          <w:bCs/>
          <w:i/>
          <w:iCs/>
          <w:lang w:eastAsia="zh-CN"/>
        </w:rPr>
        <w:t>considering</w:t>
      </w:r>
      <w:r>
        <w:rPr>
          <w:rFonts w:hint="eastAsia"/>
          <w:b/>
          <w:bCs/>
          <w:i/>
          <w:iCs/>
          <w:lang w:eastAsia="zh-CN"/>
        </w:rPr>
        <w:t xml:space="preserve"> </w:t>
      </w:r>
      <w:r>
        <w:rPr>
          <w:b/>
          <w:bCs/>
          <w:i/>
          <w:iCs/>
          <w:lang w:eastAsia="zh-CN"/>
        </w:rPr>
        <w:t>following options</w:t>
      </w:r>
      <w:r>
        <w:rPr>
          <w:rFonts w:hint="eastAsia"/>
          <w:b/>
          <w:bCs/>
          <w:i/>
          <w:iCs/>
          <w:lang w:eastAsia="zh-CN"/>
        </w:rPr>
        <w:t xml:space="preserve"> used to </w:t>
      </w:r>
      <w:r>
        <w:rPr>
          <w:b/>
          <w:bCs/>
          <w:i/>
          <w:iCs/>
          <w:lang w:eastAsia="zh-CN"/>
        </w:rPr>
        <w:t>ensure consistency between training and inference regarding NW-side additional conditions</w:t>
      </w:r>
      <w:r>
        <w:rPr>
          <w:rFonts w:hint="eastAsia"/>
          <w:b/>
          <w:bCs/>
          <w:i/>
          <w:iCs/>
          <w:lang w:eastAsia="zh-CN"/>
        </w:rPr>
        <w:t>:</w:t>
      </w:r>
    </w:p>
    <w:p w14:paraId="171954E1" w14:textId="16E1B09C" w:rsidR="00DC60BA" w:rsidRDefault="00000000">
      <w:pPr>
        <w:pStyle w:val="af7"/>
        <w:numPr>
          <w:ilvl w:val="0"/>
          <w:numId w:val="10"/>
        </w:numPr>
        <w:rPr>
          <w:rFonts w:ascii="Times New Roman" w:eastAsia="Times New Roman" w:hAnsi="Times New Roman"/>
          <w:b/>
          <w:bCs/>
          <w:i/>
          <w:iCs/>
          <w:sz w:val="24"/>
          <w:szCs w:val="24"/>
          <w:lang w:eastAsia="zh-CN"/>
        </w:rPr>
      </w:pPr>
      <w:r>
        <w:rPr>
          <w:rFonts w:ascii="Times New Roman" w:eastAsia="Times New Roman" w:hAnsi="Times New Roman"/>
          <w:b/>
          <w:bCs/>
          <w:i/>
          <w:iCs/>
          <w:sz w:val="24"/>
          <w:szCs w:val="24"/>
          <w:lang w:eastAsia="zh-CN"/>
        </w:rPr>
        <w:t>Model identification to achieve alignment on the NW-side additional condition between NW-side and UE-side</w:t>
      </w:r>
      <w:r w:rsidR="00187ECB">
        <w:rPr>
          <w:rFonts w:ascii="Times New Roman" w:eastAsia="Times New Roman" w:hAnsi="Times New Roman"/>
          <w:b/>
          <w:bCs/>
          <w:i/>
          <w:iCs/>
          <w:sz w:val="24"/>
          <w:szCs w:val="24"/>
          <w:lang w:eastAsia="zh-CN"/>
        </w:rPr>
        <w:t>.</w:t>
      </w:r>
    </w:p>
    <w:p w14:paraId="41D9FA74" w14:textId="6B4112AE" w:rsidR="00DC60BA" w:rsidRDefault="00000000">
      <w:pPr>
        <w:pStyle w:val="af7"/>
        <w:numPr>
          <w:ilvl w:val="0"/>
          <w:numId w:val="10"/>
        </w:numPr>
        <w:rPr>
          <w:rFonts w:ascii="Times New Roman" w:eastAsia="Times New Roman" w:hAnsi="Times New Roman"/>
          <w:b/>
          <w:bCs/>
          <w:i/>
          <w:iCs/>
          <w:sz w:val="24"/>
          <w:szCs w:val="24"/>
          <w:lang w:eastAsia="zh-CN"/>
        </w:rPr>
      </w:pPr>
      <w:r>
        <w:rPr>
          <w:rFonts w:ascii="Times New Roman" w:eastAsia="Times New Roman" w:hAnsi="Times New Roman"/>
          <w:b/>
          <w:bCs/>
          <w:i/>
          <w:iCs/>
          <w:sz w:val="24"/>
          <w:szCs w:val="24"/>
          <w:lang w:eastAsia="zh-CN"/>
        </w:rPr>
        <w:t>Model training at NW and transfer to UE, where the model has been trained under the additional condition</w:t>
      </w:r>
      <w:r w:rsidR="00187ECB">
        <w:rPr>
          <w:rFonts w:ascii="Times New Roman" w:eastAsia="Times New Roman" w:hAnsi="Times New Roman"/>
          <w:b/>
          <w:bCs/>
          <w:i/>
          <w:iCs/>
          <w:sz w:val="24"/>
          <w:szCs w:val="24"/>
          <w:lang w:eastAsia="zh-CN"/>
        </w:rPr>
        <w:t>.</w:t>
      </w:r>
    </w:p>
    <w:p w14:paraId="626A0F40" w14:textId="73A71B7F" w:rsidR="00DC60BA" w:rsidRDefault="00000000">
      <w:pPr>
        <w:pStyle w:val="af7"/>
        <w:numPr>
          <w:ilvl w:val="0"/>
          <w:numId w:val="10"/>
        </w:numPr>
        <w:rPr>
          <w:rFonts w:ascii="Times New Roman" w:eastAsia="Times New Roman" w:hAnsi="Times New Roman"/>
          <w:b/>
          <w:bCs/>
          <w:i/>
          <w:iCs/>
          <w:sz w:val="24"/>
          <w:szCs w:val="24"/>
          <w:lang w:eastAsia="zh-CN"/>
        </w:rPr>
      </w:pPr>
      <w:r>
        <w:rPr>
          <w:rFonts w:ascii="Times New Roman" w:eastAsia="Times New Roman" w:hAnsi="Times New Roman"/>
          <w:b/>
          <w:bCs/>
          <w:i/>
          <w:iCs/>
          <w:sz w:val="24"/>
          <w:szCs w:val="24"/>
          <w:lang w:eastAsia="zh-CN"/>
        </w:rPr>
        <w:t>Information and/or indication on NW-side additional conditions is provided to UE</w:t>
      </w:r>
      <w:r w:rsidR="00187ECB">
        <w:rPr>
          <w:rFonts w:ascii="Times New Roman" w:eastAsia="Times New Roman" w:hAnsi="Times New Roman"/>
          <w:b/>
          <w:bCs/>
          <w:i/>
          <w:iCs/>
          <w:sz w:val="24"/>
          <w:szCs w:val="24"/>
          <w:lang w:eastAsia="zh-CN"/>
        </w:rPr>
        <w:t>.</w:t>
      </w:r>
    </w:p>
    <w:bookmarkEnd w:id="31"/>
    <w:p w14:paraId="19D805A9" w14:textId="77777777" w:rsidR="00DC60BA" w:rsidRDefault="00000000">
      <w:pPr>
        <w:pStyle w:val="3GPPH1"/>
      </w:pPr>
      <w:r>
        <w:t>Conclusion</w:t>
      </w:r>
    </w:p>
    <w:p w14:paraId="6001F77B" w14:textId="77777777" w:rsidR="00B803D4" w:rsidRDefault="00B803D4" w:rsidP="00B803D4">
      <w:pPr>
        <w:spacing w:beforeLines="50" w:before="120" w:after="120"/>
        <w:jc w:val="both"/>
        <w:rPr>
          <w:b/>
          <w:bCs/>
          <w:i/>
          <w:iCs/>
          <w:lang w:eastAsia="zh-CN"/>
        </w:rPr>
      </w:pPr>
      <w:r>
        <w:rPr>
          <w:rFonts w:hint="eastAsia"/>
          <w:b/>
          <w:bCs/>
          <w:i/>
          <w:iCs/>
          <w:lang w:eastAsia="zh-CN"/>
        </w:rPr>
        <w:t>Observation 1: F</w:t>
      </w:r>
      <w:r>
        <w:rPr>
          <w:b/>
          <w:bCs/>
          <w:i/>
          <w:iCs/>
          <w:lang w:eastAsia="zh-CN"/>
        </w:rPr>
        <w:t xml:space="preserve">unctionality-based LCM with model ID </w:t>
      </w:r>
      <w:r>
        <w:rPr>
          <w:rFonts w:hint="eastAsia"/>
          <w:b/>
          <w:bCs/>
          <w:i/>
          <w:iCs/>
          <w:lang w:eastAsia="zh-CN"/>
        </w:rPr>
        <w:t xml:space="preserve">is essentially the </w:t>
      </w:r>
      <w:r>
        <w:rPr>
          <w:b/>
          <w:bCs/>
          <w:i/>
          <w:iCs/>
          <w:lang w:eastAsia="zh-CN"/>
        </w:rPr>
        <w:t>model-ID-based LCM</w:t>
      </w:r>
      <w:r>
        <w:rPr>
          <w:rFonts w:hint="eastAsia"/>
          <w:b/>
          <w:bCs/>
          <w:i/>
          <w:iCs/>
          <w:lang w:eastAsia="zh-CN"/>
        </w:rPr>
        <w:t>.</w:t>
      </w:r>
    </w:p>
    <w:p w14:paraId="468005C5" w14:textId="77777777" w:rsidR="00B803D4" w:rsidRDefault="00B803D4" w:rsidP="00B803D4">
      <w:pPr>
        <w:spacing w:beforeLines="50" w:before="120" w:after="120"/>
        <w:jc w:val="both"/>
        <w:rPr>
          <w:lang w:eastAsia="zh-CN"/>
        </w:rPr>
      </w:pPr>
      <w:r>
        <w:rPr>
          <w:rFonts w:hint="eastAsia"/>
          <w:b/>
          <w:bCs/>
          <w:i/>
          <w:iCs/>
          <w:lang w:eastAsia="zh-CN"/>
        </w:rPr>
        <w:t>Proposal 1: Wait for the model identification</w:t>
      </w:r>
      <w:r>
        <w:rPr>
          <w:b/>
          <w:bCs/>
          <w:i/>
          <w:iCs/>
          <w:lang w:eastAsia="zh-CN"/>
        </w:rPr>
        <w:t xml:space="preserve"> </w:t>
      </w:r>
      <w:r>
        <w:rPr>
          <w:rFonts w:hint="eastAsia"/>
          <w:b/>
          <w:bCs/>
          <w:i/>
          <w:iCs/>
          <w:lang w:eastAsia="zh-CN"/>
        </w:rPr>
        <w:t xml:space="preserve">conclusion, which can </w:t>
      </w:r>
      <w:r>
        <w:rPr>
          <w:rFonts w:eastAsiaTheme="minorEastAsia" w:hint="eastAsia"/>
          <w:b/>
          <w:bCs/>
          <w:i/>
          <w:iCs/>
          <w:lang w:eastAsia="zh-CN"/>
        </w:rPr>
        <w:t xml:space="preserve">be mostly reused for the </w:t>
      </w:r>
      <w:r>
        <w:rPr>
          <w:b/>
          <w:bCs/>
          <w:i/>
          <w:iCs/>
          <w:lang w:eastAsia="zh-CN"/>
        </w:rPr>
        <w:t>functionality-based LCM with model ID</w:t>
      </w:r>
      <w:r>
        <w:rPr>
          <w:rFonts w:hint="eastAsia"/>
          <w:b/>
          <w:bCs/>
          <w:i/>
          <w:iCs/>
          <w:lang w:eastAsia="zh-CN"/>
        </w:rPr>
        <w:t xml:space="preserve">. </w:t>
      </w:r>
    </w:p>
    <w:p w14:paraId="3B9AF18D" w14:textId="77777777" w:rsidR="00B803D4" w:rsidRDefault="00B803D4" w:rsidP="00B803D4">
      <w:pPr>
        <w:spacing w:beforeLines="50" w:before="120" w:after="120"/>
        <w:jc w:val="both"/>
        <w:rPr>
          <w:rFonts w:eastAsiaTheme="minorEastAsia"/>
          <w:b/>
          <w:bCs/>
          <w:i/>
          <w:iCs/>
          <w:lang w:eastAsia="zh-CN"/>
        </w:rPr>
      </w:pPr>
      <w:r>
        <w:rPr>
          <w:rFonts w:hint="eastAsia"/>
          <w:b/>
          <w:bCs/>
          <w:i/>
          <w:iCs/>
          <w:lang w:eastAsia="zh-CN"/>
        </w:rPr>
        <w:t xml:space="preserve">Proposal 2: Study the </w:t>
      </w:r>
      <w:r>
        <w:rPr>
          <w:rFonts w:eastAsiaTheme="minorEastAsia" w:hint="eastAsia"/>
          <w:b/>
          <w:bCs/>
          <w:i/>
          <w:iCs/>
          <w:lang w:eastAsia="zh-CN"/>
        </w:rPr>
        <w:t>explicit indication method</w:t>
      </w:r>
      <w:r>
        <w:rPr>
          <w:rFonts w:hint="eastAsia"/>
          <w:b/>
          <w:bCs/>
          <w:i/>
          <w:iCs/>
          <w:lang w:eastAsia="zh-CN"/>
        </w:rPr>
        <w:t xml:space="preserve"> of functionality identification</w:t>
      </w:r>
      <w:r>
        <w:rPr>
          <w:b/>
          <w:bCs/>
          <w:i/>
          <w:iCs/>
          <w:lang w:eastAsia="zh-CN"/>
        </w:rPr>
        <w:t>.</w:t>
      </w:r>
    </w:p>
    <w:p w14:paraId="6633ABC9" w14:textId="77777777" w:rsidR="00DC60BA" w:rsidRDefault="00000000">
      <w:pPr>
        <w:spacing w:beforeLines="50" w:before="120" w:after="120"/>
        <w:jc w:val="both"/>
        <w:rPr>
          <w:b/>
          <w:bCs/>
          <w:i/>
          <w:iCs/>
          <w:lang w:eastAsia="zh-CN"/>
        </w:rPr>
      </w:pPr>
      <w:r>
        <w:rPr>
          <w:rFonts w:hint="eastAsia"/>
          <w:b/>
          <w:bCs/>
          <w:i/>
          <w:iCs/>
          <w:lang w:eastAsia="zh-CN"/>
        </w:rPr>
        <w:t>Prop</w:t>
      </w:r>
      <w:r>
        <w:rPr>
          <w:b/>
          <w:bCs/>
          <w:i/>
          <w:iCs/>
          <w:lang w:eastAsia="zh-CN"/>
        </w:rPr>
        <w:t>osal</w:t>
      </w:r>
      <w:r>
        <w:rPr>
          <w:rFonts w:hint="eastAsia"/>
          <w:b/>
          <w:bCs/>
          <w:i/>
          <w:iCs/>
          <w:lang w:eastAsia="zh-CN"/>
        </w:rPr>
        <w:t xml:space="preserve"> </w:t>
      </w:r>
      <w:r>
        <w:rPr>
          <w:b/>
          <w:bCs/>
          <w:i/>
          <w:iCs/>
          <w:lang w:eastAsia="zh-CN"/>
        </w:rPr>
        <w:t xml:space="preserve">3: </w:t>
      </w:r>
      <w:r>
        <w:rPr>
          <w:rFonts w:hint="eastAsia"/>
          <w:b/>
          <w:bCs/>
          <w:i/>
          <w:iCs/>
          <w:lang w:eastAsia="zh-CN"/>
        </w:rPr>
        <w:t xml:space="preserve">Applicable functionality should be reported </w:t>
      </w:r>
      <w:r>
        <w:rPr>
          <w:b/>
          <w:bCs/>
          <w:i/>
          <w:iCs/>
          <w:lang w:eastAsia="zh-CN"/>
        </w:rPr>
        <w:t xml:space="preserve">in a </w:t>
      </w:r>
      <w:r>
        <w:rPr>
          <w:rFonts w:hint="eastAsia"/>
          <w:b/>
          <w:bCs/>
          <w:i/>
          <w:iCs/>
          <w:lang w:eastAsia="zh-CN"/>
        </w:rPr>
        <w:t>d</w:t>
      </w:r>
      <w:r>
        <w:rPr>
          <w:b/>
          <w:bCs/>
          <w:i/>
          <w:iCs/>
          <w:lang w:eastAsia="zh-CN"/>
        </w:rPr>
        <w:t xml:space="preserve">ynamic reporting manner, UAI can be regarded as a starting point. </w:t>
      </w:r>
    </w:p>
    <w:p w14:paraId="6A867CF1" w14:textId="77777777" w:rsidR="00B803D4" w:rsidRDefault="00B803D4" w:rsidP="00B803D4">
      <w:pPr>
        <w:spacing w:before="120" w:after="120"/>
        <w:jc w:val="both"/>
        <w:rPr>
          <w:b/>
          <w:bCs/>
          <w:i/>
          <w:iCs/>
          <w:lang w:eastAsia="zh-CN"/>
        </w:rPr>
      </w:pPr>
      <w:r>
        <w:rPr>
          <w:b/>
          <w:bCs/>
          <w:i/>
          <w:iCs/>
          <w:lang w:eastAsia="zh-CN"/>
        </w:rPr>
        <w:t>Proposal 4: For inference for UE-side models,</w:t>
      </w:r>
      <w:r>
        <w:rPr>
          <w:rFonts w:hint="eastAsia"/>
          <w:b/>
          <w:bCs/>
          <w:i/>
          <w:iCs/>
          <w:lang w:eastAsia="zh-CN"/>
        </w:rPr>
        <w:t xml:space="preserve"> suggest </w:t>
      </w:r>
      <w:r>
        <w:rPr>
          <w:b/>
          <w:bCs/>
          <w:i/>
          <w:iCs/>
          <w:lang w:eastAsia="zh-CN"/>
        </w:rPr>
        <w:t>considering</w:t>
      </w:r>
      <w:r>
        <w:rPr>
          <w:rFonts w:hint="eastAsia"/>
          <w:b/>
          <w:bCs/>
          <w:i/>
          <w:iCs/>
          <w:lang w:eastAsia="zh-CN"/>
        </w:rPr>
        <w:t xml:space="preserve"> </w:t>
      </w:r>
      <w:r>
        <w:rPr>
          <w:b/>
          <w:bCs/>
          <w:i/>
          <w:iCs/>
          <w:lang w:eastAsia="zh-CN"/>
        </w:rPr>
        <w:t>following options</w:t>
      </w:r>
      <w:r>
        <w:rPr>
          <w:rFonts w:hint="eastAsia"/>
          <w:b/>
          <w:bCs/>
          <w:i/>
          <w:iCs/>
          <w:lang w:eastAsia="zh-CN"/>
        </w:rPr>
        <w:t xml:space="preserve"> used to </w:t>
      </w:r>
      <w:r>
        <w:rPr>
          <w:b/>
          <w:bCs/>
          <w:i/>
          <w:iCs/>
          <w:lang w:eastAsia="zh-CN"/>
        </w:rPr>
        <w:t>ensure consistency between training and inference regarding NW-side additional conditions</w:t>
      </w:r>
      <w:r>
        <w:rPr>
          <w:rFonts w:hint="eastAsia"/>
          <w:b/>
          <w:bCs/>
          <w:i/>
          <w:iCs/>
          <w:lang w:eastAsia="zh-CN"/>
        </w:rPr>
        <w:t>:</w:t>
      </w:r>
    </w:p>
    <w:p w14:paraId="44742688" w14:textId="77777777" w:rsidR="00B803D4" w:rsidRDefault="00B803D4" w:rsidP="00B803D4">
      <w:pPr>
        <w:pStyle w:val="af7"/>
        <w:numPr>
          <w:ilvl w:val="0"/>
          <w:numId w:val="10"/>
        </w:numPr>
        <w:rPr>
          <w:rFonts w:ascii="Times New Roman" w:eastAsia="Times New Roman" w:hAnsi="Times New Roman"/>
          <w:b/>
          <w:bCs/>
          <w:i/>
          <w:iCs/>
          <w:sz w:val="24"/>
          <w:szCs w:val="24"/>
          <w:lang w:eastAsia="zh-CN"/>
        </w:rPr>
      </w:pPr>
      <w:r>
        <w:rPr>
          <w:rFonts w:ascii="Times New Roman" w:eastAsia="Times New Roman" w:hAnsi="Times New Roman"/>
          <w:b/>
          <w:bCs/>
          <w:i/>
          <w:iCs/>
          <w:sz w:val="24"/>
          <w:szCs w:val="24"/>
          <w:lang w:eastAsia="zh-CN"/>
        </w:rPr>
        <w:t>Model identification to achieve alignment on the NW-side additional condition between NW-side and UE-side.</w:t>
      </w:r>
    </w:p>
    <w:p w14:paraId="36F70859" w14:textId="77777777" w:rsidR="00B803D4" w:rsidRDefault="00B803D4" w:rsidP="00B803D4">
      <w:pPr>
        <w:pStyle w:val="af7"/>
        <w:numPr>
          <w:ilvl w:val="0"/>
          <w:numId w:val="10"/>
        </w:numPr>
        <w:rPr>
          <w:rFonts w:ascii="Times New Roman" w:eastAsia="Times New Roman" w:hAnsi="Times New Roman"/>
          <w:b/>
          <w:bCs/>
          <w:i/>
          <w:iCs/>
          <w:sz w:val="24"/>
          <w:szCs w:val="24"/>
          <w:lang w:eastAsia="zh-CN"/>
        </w:rPr>
      </w:pPr>
      <w:r>
        <w:rPr>
          <w:rFonts w:ascii="Times New Roman" w:eastAsia="Times New Roman" w:hAnsi="Times New Roman"/>
          <w:b/>
          <w:bCs/>
          <w:i/>
          <w:iCs/>
          <w:sz w:val="24"/>
          <w:szCs w:val="24"/>
          <w:lang w:eastAsia="zh-CN"/>
        </w:rPr>
        <w:t>Model training at NW and transfer to UE, where the model has been trained under the additional condition.</w:t>
      </w:r>
    </w:p>
    <w:p w14:paraId="3E08091C" w14:textId="77777777" w:rsidR="00B803D4" w:rsidRDefault="00B803D4" w:rsidP="00B803D4">
      <w:pPr>
        <w:pStyle w:val="af7"/>
        <w:numPr>
          <w:ilvl w:val="0"/>
          <w:numId w:val="10"/>
        </w:numPr>
        <w:rPr>
          <w:rFonts w:ascii="Times New Roman" w:eastAsia="Times New Roman" w:hAnsi="Times New Roman"/>
          <w:b/>
          <w:bCs/>
          <w:i/>
          <w:iCs/>
          <w:sz w:val="24"/>
          <w:szCs w:val="24"/>
          <w:lang w:eastAsia="zh-CN"/>
        </w:rPr>
      </w:pPr>
      <w:r>
        <w:rPr>
          <w:rFonts w:ascii="Times New Roman" w:eastAsia="Times New Roman" w:hAnsi="Times New Roman"/>
          <w:b/>
          <w:bCs/>
          <w:i/>
          <w:iCs/>
          <w:sz w:val="24"/>
          <w:szCs w:val="24"/>
          <w:lang w:eastAsia="zh-CN"/>
        </w:rPr>
        <w:t>Information and/or indication on NW-side additional conditions is provided to UE.</w:t>
      </w:r>
    </w:p>
    <w:p w14:paraId="39D930E4" w14:textId="77777777" w:rsidR="00DC60BA" w:rsidRDefault="00000000">
      <w:pPr>
        <w:pStyle w:val="3GPPH1"/>
        <w:numPr>
          <w:ilvl w:val="0"/>
          <w:numId w:val="0"/>
        </w:numPr>
        <w:ind w:left="432" w:hanging="432"/>
        <w:rPr>
          <w:lang w:val="en-US"/>
        </w:rPr>
      </w:pPr>
      <w:r>
        <w:rPr>
          <w:lang w:val="en-US"/>
        </w:rPr>
        <w:t>References</w:t>
      </w:r>
    </w:p>
    <w:p w14:paraId="5C357005" w14:textId="77777777" w:rsidR="00DC60BA" w:rsidRPr="00187ECB" w:rsidRDefault="00000000">
      <w:pPr>
        <w:pStyle w:val="af7"/>
        <w:widowControl w:val="0"/>
        <w:numPr>
          <w:ilvl w:val="0"/>
          <w:numId w:val="13"/>
        </w:numPr>
        <w:spacing w:after="60"/>
        <w:ind w:left="450" w:hanging="450"/>
        <w:jc w:val="both"/>
        <w:rPr>
          <w:rFonts w:ascii="Times New Roman" w:hAnsi="Times New Roman"/>
          <w:sz w:val="24"/>
          <w:szCs w:val="24"/>
        </w:rPr>
      </w:pPr>
      <w:bookmarkStart w:id="32" w:name="_Ref158231382"/>
      <w:bookmarkStart w:id="33" w:name="_Ref158795514"/>
      <w:r w:rsidRPr="00187ECB">
        <w:rPr>
          <w:rFonts w:ascii="Times New Roman" w:hAnsi="Times New Roman"/>
          <w:sz w:val="24"/>
          <w:szCs w:val="24"/>
        </w:rPr>
        <w:t>RP-234039 New WID on Artificial Intelligence (AI)/Machine Learning (ML) for NR Air Interface, Qualcomm (Moderator), 3GPP TSG RAN Meeting #102, Edinburgh, Scotland, December 11-15, 2023</w:t>
      </w:r>
      <w:bookmarkEnd w:id="32"/>
      <w:r w:rsidRPr="00187ECB">
        <w:rPr>
          <w:rFonts w:ascii="Times New Roman" w:hAnsi="Times New Roman"/>
          <w:sz w:val="24"/>
          <w:szCs w:val="24"/>
        </w:rPr>
        <w:t>.</w:t>
      </w:r>
      <w:bookmarkEnd w:id="33"/>
    </w:p>
    <w:p w14:paraId="09175DD1" w14:textId="77777777" w:rsidR="00DC60BA" w:rsidRPr="00187ECB" w:rsidRDefault="00000000">
      <w:pPr>
        <w:pStyle w:val="af7"/>
        <w:widowControl w:val="0"/>
        <w:numPr>
          <w:ilvl w:val="0"/>
          <w:numId w:val="13"/>
        </w:numPr>
        <w:spacing w:after="60"/>
        <w:ind w:left="450" w:hanging="450"/>
        <w:jc w:val="both"/>
        <w:rPr>
          <w:rFonts w:ascii="Times New Roman" w:hAnsi="Times New Roman"/>
          <w:sz w:val="24"/>
          <w:szCs w:val="24"/>
        </w:rPr>
      </w:pPr>
      <w:bookmarkStart w:id="34" w:name="_Ref158231602"/>
      <w:bookmarkStart w:id="35" w:name="_Ref158237869"/>
      <w:r w:rsidRPr="00187ECB">
        <w:rPr>
          <w:rFonts w:ascii="Times New Roman" w:hAnsi="Times New Roman"/>
          <w:sz w:val="24"/>
          <w:szCs w:val="24"/>
        </w:rPr>
        <w:t>TR 38.843 Study on Artificial Intelligence (AI)/Machine Learning (ML) for NR air interface (Release 18), V2.0.0 (2023-12)</w:t>
      </w:r>
      <w:bookmarkEnd w:id="34"/>
      <w:r w:rsidRPr="00187ECB">
        <w:rPr>
          <w:rFonts w:ascii="Times New Roman" w:hAnsi="Times New Roman"/>
          <w:sz w:val="24"/>
          <w:szCs w:val="24"/>
        </w:rPr>
        <w:t>.</w:t>
      </w:r>
      <w:bookmarkEnd w:id="35"/>
    </w:p>
    <w:p w14:paraId="6076C0EA" w14:textId="2A825AF0" w:rsidR="00DC60BA" w:rsidRPr="00987FB3" w:rsidRDefault="00DC60BA" w:rsidP="00987FB3">
      <w:pPr>
        <w:widowControl w:val="0"/>
        <w:spacing w:after="60"/>
        <w:jc w:val="both"/>
      </w:pPr>
    </w:p>
    <w:sectPr w:rsidR="00DC60BA" w:rsidRPr="00987FB3">
      <w:headerReference w:type="even" r:id="rId11"/>
      <w:footerReference w:type="even" r:id="rId12"/>
      <w:footerReference w:type="default" r:id="rId13"/>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6E929" w14:textId="77777777" w:rsidR="00221E4C" w:rsidRDefault="00221E4C">
      <w:r>
        <w:separator/>
      </w:r>
    </w:p>
  </w:endnote>
  <w:endnote w:type="continuationSeparator" w:id="0">
    <w:p w14:paraId="675AC4F2" w14:textId="77777777" w:rsidR="00221E4C" w:rsidRDefault="00221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default"/>
    <w:sig w:usb0="00000000" w:usb1="00000000" w:usb2="00000000" w:usb3="00000000" w:csb0="00000001"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292F0" w14:textId="77777777" w:rsidR="00DC60BA" w:rsidRDefault="00000000">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DBBFC00" w14:textId="77777777" w:rsidR="00DC60BA" w:rsidRDefault="00DC60B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99021" w14:textId="77777777" w:rsidR="00DC60BA" w:rsidRDefault="00000000">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12</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2B218" w14:textId="77777777" w:rsidR="00221E4C" w:rsidRDefault="00221E4C">
      <w:r>
        <w:separator/>
      </w:r>
    </w:p>
  </w:footnote>
  <w:footnote w:type="continuationSeparator" w:id="0">
    <w:p w14:paraId="5A9B8EBD" w14:textId="77777777" w:rsidR="00221E4C" w:rsidRDefault="00221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9675F" w14:textId="77777777" w:rsidR="00DC60BA" w:rsidRDefault="0000000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0"/>
      <w:lvlText w:val="%1.%2"/>
      <w:lvlJc w:val="left"/>
      <w:pPr>
        <w:tabs>
          <w:tab w:val="left" w:pos="4687"/>
        </w:tabs>
        <w:ind w:left="4687" w:hanging="576"/>
      </w:pPr>
      <w:rPr>
        <w:rFonts w:hint="default"/>
        <w:i w:val="0"/>
        <w:sz w:val="32"/>
        <w:szCs w:val="32"/>
        <w:lang w:val="en-US"/>
      </w:rPr>
    </w:lvl>
    <w:lvl w:ilvl="2">
      <w:start w:val="1"/>
      <w:numFmt w:val="decimal"/>
      <w:pStyle w:val="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DF35130"/>
    <w:multiLevelType w:val="multilevel"/>
    <w:tmpl w:val="0DF35130"/>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3" w15:restartNumberingAfterBreak="0">
    <w:nsid w:val="162956E0"/>
    <w:multiLevelType w:val="multilevel"/>
    <w:tmpl w:val="162956E0"/>
    <w:lvl w:ilvl="0">
      <w:start w:val="1"/>
      <w:numFmt w:val="decimal"/>
      <w:lvlText w:val="[%1]"/>
      <w:lvlJc w:val="left"/>
      <w:pPr>
        <w:ind w:left="720" w:hanging="360"/>
      </w:pPr>
      <w:rPr>
        <w:rFonts w:ascii="Times New Roman" w:hAnsi="Times New Roman" w:cs="Times New Roman" w:hint="default"/>
        <w:b w:val="0"/>
        <w:bCs w:val="0"/>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outline w:val="0"/>
        <w:shadow w:val="0"/>
        <w:emboss w:val="0"/>
        <w:imprint w:val="0"/>
        <w:vanish w:val="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BD54D70"/>
    <w:multiLevelType w:val="multilevel"/>
    <w:tmpl w:val="2BD54D70"/>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417F6AFB"/>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8B764A8"/>
    <w:multiLevelType w:val="multilevel"/>
    <w:tmpl w:val="48B764A8"/>
    <w:lvl w:ilvl="0">
      <w:start w:val="1"/>
      <w:numFmt w:val="decimal"/>
      <w:pStyle w:val="a0"/>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413523E"/>
    <w:multiLevelType w:val="multilevel"/>
    <w:tmpl w:val="7413523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81B6ECF"/>
    <w:multiLevelType w:val="multilevel"/>
    <w:tmpl w:val="781B6ECF"/>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AE0BAE"/>
    <w:multiLevelType w:val="multilevel"/>
    <w:tmpl w:val="7BAE0BAE"/>
    <w:lvl w:ilvl="0">
      <w:start w:val="6"/>
      <w:numFmt w:val="bullet"/>
      <w:lvlText w:val="-"/>
      <w:lvlJc w:val="left"/>
      <w:pPr>
        <w:ind w:left="1979" w:hanging="360"/>
      </w:pPr>
      <w:rPr>
        <w:rFonts w:ascii="Arial" w:eastAsia="MS Mincho" w:hAnsi="Arial" w:cs="Aria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num w:numId="1" w16cid:durableId="648217124">
    <w:abstractNumId w:val="1"/>
  </w:num>
  <w:num w:numId="2" w16cid:durableId="691419729">
    <w:abstractNumId w:val="0"/>
  </w:num>
  <w:num w:numId="3" w16cid:durableId="363751665">
    <w:abstractNumId w:val="6"/>
  </w:num>
  <w:num w:numId="4" w16cid:durableId="268778143">
    <w:abstractNumId w:val="7"/>
  </w:num>
  <w:num w:numId="5" w16cid:durableId="524825350">
    <w:abstractNumId w:val="4"/>
  </w:num>
  <w:num w:numId="6" w16cid:durableId="1774980885">
    <w:abstractNumId w:val="9"/>
  </w:num>
  <w:num w:numId="7" w16cid:durableId="564799457">
    <w:abstractNumId w:val="8"/>
  </w:num>
  <w:num w:numId="8" w16cid:durableId="3834806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5479159">
    <w:abstractNumId w:val="12"/>
  </w:num>
  <w:num w:numId="10" w16cid:durableId="1984842968">
    <w:abstractNumId w:val="10"/>
  </w:num>
  <w:num w:numId="11" w16cid:durableId="720404398">
    <w:abstractNumId w:val="11"/>
  </w:num>
  <w:num w:numId="12" w16cid:durableId="1194735918">
    <w:abstractNumId w:val="5"/>
  </w:num>
  <w:num w:numId="13" w16cid:durableId="19394094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A0MDY1MzE3NjMwMLJU0lEKTi0uzszPAykwMqwFAP0ZUlktAAAA"/>
    <w:docVar w:name="commondata" w:val="eyJoZGlkIjoiZjVjOGIzNTNkMTIzZWZjNTVjNTc4NDg2Nzc3MDI2MDcifQ=="/>
  </w:docVars>
  <w:rsids>
    <w:rsidRoot w:val="005972C9"/>
    <w:rsid w:val="00000366"/>
    <w:rsid w:val="000009CD"/>
    <w:rsid w:val="00000DD6"/>
    <w:rsid w:val="000010A1"/>
    <w:rsid w:val="0000140B"/>
    <w:rsid w:val="0000150A"/>
    <w:rsid w:val="00001C7A"/>
    <w:rsid w:val="00002150"/>
    <w:rsid w:val="000023BD"/>
    <w:rsid w:val="00002CB3"/>
    <w:rsid w:val="00003112"/>
    <w:rsid w:val="00003338"/>
    <w:rsid w:val="0000394C"/>
    <w:rsid w:val="00003A0B"/>
    <w:rsid w:val="00003A0C"/>
    <w:rsid w:val="00003A7F"/>
    <w:rsid w:val="00003AB6"/>
    <w:rsid w:val="00003ED2"/>
    <w:rsid w:val="0000448D"/>
    <w:rsid w:val="00004612"/>
    <w:rsid w:val="000046C4"/>
    <w:rsid w:val="00004DA2"/>
    <w:rsid w:val="00005148"/>
    <w:rsid w:val="0000528C"/>
    <w:rsid w:val="00005389"/>
    <w:rsid w:val="000053CD"/>
    <w:rsid w:val="000055AC"/>
    <w:rsid w:val="00005C23"/>
    <w:rsid w:val="00005E0D"/>
    <w:rsid w:val="000062EC"/>
    <w:rsid w:val="00006453"/>
    <w:rsid w:val="00006616"/>
    <w:rsid w:val="00006D0D"/>
    <w:rsid w:val="00007151"/>
    <w:rsid w:val="00007154"/>
    <w:rsid w:val="000072BF"/>
    <w:rsid w:val="0000761A"/>
    <w:rsid w:val="000077F5"/>
    <w:rsid w:val="00007E06"/>
    <w:rsid w:val="00007E3D"/>
    <w:rsid w:val="000108AB"/>
    <w:rsid w:val="00010C65"/>
    <w:rsid w:val="00010DC0"/>
    <w:rsid w:val="00010EF0"/>
    <w:rsid w:val="00011165"/>
    <w:rsid w:val="000111AC"/>
    <w:rsid w:val="0001156A"/>
    <w:rsid w:val="00011723"/>
    <w:rsid w:val="000117D9"/>
    <w:rsid w:val="00011F93"/>
    <w:rsid w:val="00012032"/>
    <w:rsid w:val="00012151"/>
    <w:rsid w:val="0001232A"/>
    <w:rsid w:val="0001236C"/>
    <w:rsid w:val="000127AB"/>
    <w:rsid w:val="00012D23"/>
    <w:rsid w:val="000135B4"/>
    <w:rsid w:val="0001388A"/>
    <w:rsid w:val="000138D1"/>
    <w:rsid w:val="00013D83"/>
    <w:rsid w:val="00013DDF"/>
    <w:rsid w:val="00014005"/>
    <w:rsid w:val="000144C5"/>
    <w:rsid w:val="000149E6"/>
    <w:rsid w:val="00014BEA"/>
    <w:rsid w:val="00014E28"/>
    <w:rsid w:val="00014EED"/>
    <w:rsid w:val="00014F08"/>
    <w:rsid w:val="00014F65"/>
    <w:rsid w:val="0001581E"/>
    <w:rsid w:val="00015ADD"/>
    <w:rsid w:val="00015E0C"/>
    <w:rsid w:val="00015F62"/>
    <w:rsid w:val="000165FD"/>
    <w:rsid w:val="00016973"/>
    <w:rsid w:val="00016A63"/>
    <w:rsid w:val="00016CCE"/>
    <w:rsid w:val="00016E99"/>
    <w:rsid w:val="000172D5"/>
    <w:rsid w:val="00017469"/>
    <w:rsid w:val="000179B1"/>
    <w:rsid w:val="00017F1C"/>
    <w:rsid w:val="0002027A"/>
    <w:rsid w:val="000202A8"/>
    <w:rsid w:val="00020495"/>
    <w:rsid w:val="00020AEB"/>
    <w:rsid w:val="000211B4"/>
    <w:rsid w:val="000212F4"/>
    <w:rsid w:val="00021532"/>
    <w:rsid w:val="000217F0"/>
    <w:rsid w:val="0002199C"/>
    <w:rsid w:val="00022220"/>
    <w:rsid w:val="00022411"/>
    <w:rsid w:val="0002247D"/>
    <w:rsid w:val="00022A35"/>
    <w:rsid w:val="00022A59"/>
    <w:rsid w:val="000230A9"/>
    <w:rsid w:val="0002319F"/>
    <w:rsid w:val="00023590"/>
    <w:rsid w:val="0002381E"/>
    <w:rsid w:val="00023C3D"/>
    <w:rsid w:val="00023E77"/>
    <w:rsid w:val="00023EA0"/>
    <w:rsid w:val="0002404A"/>
    <w:rsid w:val="000242D1"/>
    <w:rsid w:val="000246C1"/>
    <w:rsid w:val="00024869"/>
    <w:rsid w:val="000249B2"/>
    <w:rsid w:val="00024B0F"/>
    <w:rsid w:val="00024DBE"/>
    <w:rsid w:val="000251D6"/>
    <w:rsid w:val="00025596"/>
    <w:rsid w:val="0002561F"/>
    <w:rsid w:val="000256A0"/>
    <w:rsid w:val="000257E2"/>
    <w:rsid w:val="00025816"/>
    <w:rsid w:val="0002599F"/>
    <w:rsid w:val="000259B2"/>
    <w:rsid w:val="00025ABD"/>
    <w:rsid w:val="00025CB2"/>
    <w:rsid w:val="00025DA1"/>
    <w:rsid w:val="00026AAC"/>
    <w:rsid w:val="00026AE7"/>
    <w:rsid w:val="00026B5A"/>
    <w:rsid w:val="00026BDE"/>
    <w:rsid w:val="00026DE4"/>
    <w:rsid w:val="00026E31"/>
    <w:rsid w:val="00026E49"/>
    <w:rsid w:val="00026E98"/>
    <w:rsid w:val="00026FA6"/>
    <w:rsid w:val="000270D7"/>
    <w:rsid w:val="00027153"/>
    <w:rsid w:val="000272FD"/>
    <w:rsid w:val="0002750C"/>
    <w:rsid w:val="0002770B"/>
    <w:rsid w:val="00027813"/>
    <w:rsid w:val="000278AF"/>
    <w:rsid w:val="00030B20"/>
    <w:rsid w:val="00030C99"/>
    <w:rsid w:val="00030ED9"/>
    <w:rsid w:val="00031149"/>
    <w:rsid w:val="0003178F"/>
    <w:rsid w:val="00031989"/>
    <w:rsid w:val="00031997"/>
    <w:rsid w:val="00031C47"/>
    <w:rsid w:val="00031E0D"/>
    <w:rsid w:val="00031FE8"/>
    <w:rsid w:val="00032022"/>
    <w:rsid w:val="000320B7"/>
    <w:rsid w:val="00032229"/>
    <w:rsid w:val="00032481"/>
    <w:rsid w:val="00032547"/>
    <w:rsid w:val="0003258F"/>
    <w:rsid w:val="0003261C"/>
    <w:rsid w:val="00032D5A"/>
    <w:rsid w:val="00033267"/>
    <w:rsid w:val="000334F6"/>
    <w:rsid w:val="00033711"/>
    <w:rsid w:val="00033749"/>
    <w:rsid w:val="00033763"/>
    <w:rsid w:val="00033C21"/>
    <w:rsid w:val="00033D41"/>
    <w:rsid w:val="00033F5F"/>
    <w:rsid w:val="00033F66"/>
    <w:rsid w:val="000343F9"/>
    <w:rsid w:val="00034ACC"/>
    <w:rsid w:val="00034DBF"/>
    <w:rsid w:val="00035368"/>
    <w:rsid w:val="000353AD"/>
    <w:rsid w:val="0003572E"/>
    <w:rsid w:val="000357E0"/>
    <w:rsid w:val="00035B73"/>
    <w:rsid w:val="00035E28"/>
    <w:rsid w:val="00035E62"/>
    <w:rsid w:val="000363E5"/>
    <w:rsid w:val="00036BC3"/>
    <w:rsid w:val="00036C12"/>
    <w:rsid w:val="00036DD4"/>
    <w:rsid w:val="0003708D"/>
    <w:rsid w:val="000370DC"/>
    <w:rsid w:val="000371AF"/>
    <w:rsid w:val="0003744D"/>
    <w:rsid w:val="000374D4"/>
    <w:rsid w:val="00037975"/>
    <w:rsid w:val="000402B3"/>
    <w:rsid w:val="00040673"/>
    <w:rsid w:val="000409E8"/>
    <w:rsid w:val="00040DAC"/>
    <w:rsid w:val="00040FDE"/>
    <w:rsid w:val="000416A9"/>
    <w:rsid w:val="000417E2"/>
    <w:rsid w:val="00041F86"/>
    <w:rsid w:val="000420DC"/>
    <w:rsid w:val="00042146"/>
    <w:rsid w:val="000424AB"/>
    <w:rsid w:val="0004273B"/>
    <w:rsid w:val="00042A64"/>
    <w:rsid w:val="00042ADD"/>
    <w:rsid w:val="00042C93"/>
    <w:rsid w:val="00042CBB"/>
    <w:rsid w:val="000431EA"/>
    <w:rsid w:val="0004365D"/>
    <w:rsid w:val="00043A02"/>
    <w:rsid w:val="00043B6D"/>
    <w:rsid w:val="00043C12"/>
    <w:rsid w:val="00043DD0"/>
    <w:rsid w:val="00044457"/>
    <w:rsid w:val="000445E4"/>
    <w:rsid w:val="0004462D"/>
    <w:rsid w:val="00044672"/>
    <w:rsid w:val="000448CB"/>
    <w:rsid w:val="00044F81"/>
    <w:rsid w:val="00045358"/>
    <w:rsid w:val="000454CB"/>
    <w:rsid w:val="0004563E"/>
    <w:rsid w:val="0004576A"/>
    <w:rsid w:val="000457DF"/>
    <w:rsid w:val="00045A19"/>
    <w:rsid w:val="00045A9B"/>
    <w:rsid w:val="00045E9D"/>
    <w:rsid w:val="000464CD"/>
    <w:rsid w:val="00046993"/>
    <w:rsid w:val="00046BAC"/>
    <w:rsid w:val="00046C31"/>
    <w:rsid w:val="00046D9C"/>
    <w:rsid w:val="00046F4B"/>
    <w:rsid w:val="00046FB0"/>
    <w:rsid w:val="00047490"/>
    <w:rsid w:val="000477A3"/>
    <w:rsid w:val="00047C13"/>
    <w:rsid w:val="00047C69"/>
    <w:rsid w:val="00047E13"/>
    <w:rsid w:val="0005008B"/>
    <w:rsid w:val="00050252"/>
    <w:rsid w:val="0005044E"/>
    <w:rsid w:val="00050532"/>
    <w:rsid w:val="00050954"/>
    <w:rsid w:val="00050973"/>
    <w:rsid w:val="00050A63"/>
    <w:rsid w:val="00051015"/>
    <w:rsid w:val="0005111C"/>
    <w:rsid w:val="00051473"/>
    <w:rsid w:val="00051538"/>
    <w:rsid w:val="000515A3"/>
    <w:rsid w:val="00051C07"/>
    <w:rsid w:val="00051C9B"/>
    <w:rsid w:val="00051DD2"/>
    <w:rsid w:val="00051F50"/>
    <w:rsid w:val="0005209C"/>
    <w:rsid w:val="000522F1"/>
    <w:rsid w:val="0005233E"/>
    <w:rsid w:val="00052435"/>
    <w:rsid w:val="000525E3"/>
    <w:rsid w:val="00052743"/>
    <w:rsid w:val="00052C43"/>
    <w:rsid w:val="00052DE5"/>
    <w:rsid w:val="000530BE"/>
    <w:rsid w:val="000537D5"/>
    <w:rsid w:val="0005388D"/>
    <w:rsid w:val="00054016"/>
    <w:rsid w:val="00054116"/>
    <w:rsid w:val="000542B5"/>
    <w:rsid w:val="00054624"/>
    <w:rsid w:val="00054A03"/>
    <w:rsid w:val="00054B5D"/>
    <w:rsid w:val="00054BF7"/>
    <w:rsid w:val="00054C69"/>
    <w:rsid w:val="0005500B"/>
    <w:rsid w:val="00055327"/>
    <w:rsid w:val="0005550C"/>
    <w:rsid w:val="000555EC"/>
    <w:rsid w:val="000558AE"/>
    <w:rsid w:val="00055D64"/>
    <w:rsid w:val="0005621F"/>
    <w:rsid w:val="0005631D"/>
    <w:rsid w:val="00056406"/>
    <w:rsid w:val="000568FF"/>
    <w:rsid w:val="00056DDD"/>
    <w:rsid w:val="0005701A"/>
    <w:rsid w:val="00057028"/>
    <w:rsid w:val="000577EF"/>
    <w:rsid w:val="00057B45"/>
    <w:rsid w:val="00057BF4"/>
    <w:rsid w:val="00057DF1"/>
    <w:rsid w:val="00060115"/>
    <w:rsid w:val="000601EA"/>
    <w:rsid w:val="00061059"/>
    <w:rsid w:val="00061338"/>
    <w:rsid w:val="00061823"/>
    <w:rsid w:val="00062314"/>
    <w:rsid w:val="000623D2"/>
    <w:rsid w:val="0006266B"/>
    <w:rsid w:val="000629E0"/>
    <w:rsid w:val="00062DB9"/>
    <w:rsid w:val="00062DC5"/>
    <w:rsid w:val="000630A2"/>
    <w:rsid w:val="0006345A"/>
    <w:rsid w:val="00063514"/>
    <w:rsid w:val="0006360E"/>
    <w:rsid w:val="000636C3"/>
    <w:rsid w:val="000639F2"/>
    <w:rsid w:val="00063BE2"/>
    <w:rsid w:val="00063C16"/>
    <w:rsid w:val="00063C7E"/>
    <w:rsid w:val="00063E53"/>
    <w:rsid w:val="00064364"/>
    <w:rsid w:val="00064565"/>
    <w:rsid w:val="000646AD"/>
    <w:rsid w:val="00064B9E"/>
    <w:rsid w:val="00064D93"/>
    <w:rsid w:val="000650F4"/>
    <w:rsid w:val="000651B0"/>
    <w:rsid w:val="000655F0"/>
    <w:rsid w:val="000658EE"/>
    <w:rsid w:val="00065CFC"/>
    <w:rsid w:val="00065E05"/>
    <w:rsid w:val="00065F37"/>
    <w:rsid w:val="00066380"/>
    <w:rsid w:val="0006665D"/>
    <w:rsid w:val="0006668E"/>
    <w:rsid w:val="00066969"/>
    <w:rsid w:val="00066AF0"/>
    <w:rsid w:val="00067152"/>
    <w:rsid w:val="000673C1"/>
    <w:rsid w:val="000677EC"/>
    <w:rsid w:val="00067851"/>
    <w:rsid w:val="0007000C"/>
    <w:rsid w:val="0007093A"/>
    <w:rsid w:val="00070AA9"/>
    <w:rsid w:val="00070BEF"/>
    <w:rsid w:val="00070D0B"/>
    <w:rsid w:val="00070D81"/>
    <w:rsid w:val="00070DDC"/>
    <w:rsid w:val="00071048"/>
    <w:rsid w:val="0007162E"/>
    <w:rsid w:val="00071718"/>
    <w:rsid w:val="00071F52"/>
    <w:rsid w:val="000723FD"/>
    <w:rsid w:val="000725A7"/>
    <w:rsid w:val="000727E7"/>
    <w:rsid w:val="00072873"/>
    <w:rsid w:val="00072910"/>
    <w:rsid w:val="00072949"/>
    <w:rsid w:val="00072F13"/>
    <w:rsid w:val="000735A6"/>
    <w:rsid w:val="000735B4"/>
    <w:rsid w:val="00073808"/>
    <w:rsid w:val="00073882"/>
    <w:rsid w:val="00073C60"/>
    <w:rsid w:val="00074733"/>
    <w:rsid w:val="00074743"/>
    <w:rsid w:val="00074810"/>
    <w:rsid w:val="0007489E"/>
    <w:rsid w:val="00074D7D"/>
    <w:rsid w:val="0007531F"/>
    <w:rsid w:val="00075355"/>
    <w:rsid w:val="00075C9D"/>
    <w:rsid w:val="00075DCB"/>
    <w:rsid w:val="000762FB"/>
    <w:rsid w:val="0007675D"/>
    <w:rsid w:val="0007677C"/>
    <w:rsid w:val="000769BB"/>
    <w:rsid w:val="00076E00"/>
    <w:rsid w:val="00077446"/>
    <w:rsid w:val="00077642"/>
    <w:rsid w:val="00077900"/>
    <w:rsid w:val="00077D4A"/>
    <w:rsid w:val="00077D7F"/>
    <w:rsid w:val="00077E6F"/>
    <w:rsid w:val="0008000F"/>
    <w:rsid w:val="00080272"/>
    <w:rsid w:val="00080351"/>
    <w:rsid w:val="00080656"/>
    <w:rsid w:val="000807E1"/>
    <w:rsid w:val="000809FB"/>
    <w:rsid w:val="00080D34"/>
    <w:rsid w:val="00080DD0"/>
    <w:rsid w:val="00080EC3"/>
    <w:rsid w:val="0008219D"/>
    <w:rsid w:val="0008290D"/>
    <w:rsid w:val="00082FAB"/>
    <w:rsid w:val="0008363A"/>
    <w:rsid w:val="00083793"/>
    <w:rsid w:val="00083B5E"/>
    <w:rsid w:val="00083D73"/>
    <w:rsid w:val="0008426B"/>
    <w:rsid w:val="0008449B"/>
    <w:rsid w:val="0008465E"/>
    <w:rsid w:val="00084C5D"/>
    <w:rsid w:val="00084F73"/>
    <w:rsid w:val="000850D7"/>
    <w:rsid w:val="00085157"/>
    <w:rsid w:val="000852FA"/>
    <w:rsid w:val="0008534A"/>
    <w:rsid w:val="000853B3"/>
    <w:rsid w:val="00085571"/>
    <w:rsid w:val="000856A5"/>
    <w:rsid w:val="000858B5"/>
    <w:rsid w:val="000858DB"/>
    <w:rsid w:val="0008598A"/>
    <w:rsid w:val="00085BCE"/>
    <w:rsid w:val="00086314"/>
    <w:rsid w:val="00086483"/>
    <w:rsid w:val="00086519"/>
    <w:rsid w:val="0008662E"/>
    <w:rsid w:val="00086833"/>
    <w:rsid w:val="0008699F"/>
    <w:rsid w:val="00086A89"/>
    <w:rsid w:val="00086BBF"/>
    <w:rsid w:val="00086D4F"/>
    <w:rsid w:val="000876C3"/>
    <w:rsid w:val="000879C2"/>
    <w:rsid w:val="00087BC0"/>
    <w:rsid w:val="000901D4"/>
    <w:rsid w:val="00090253"/>
    <w:rsid w:val="00090293"/>
    <w:rsid w:val="000903F2"/>
    <w:rsid w:val="00090699"/>
    <w:rsid w:val="000908C5"/>
    <w:rsid w:val="00090C4F"/>
    <w:rsid w:val="00090E12"/>
    <w:rsid w:val="00090EF7"/>
    <w:rsid w:val="0009137E"/>
    <w:rsid w:val="00091514"/>
    <w:rsid w:val="0009159F"/>
    <w:rsid w:val="00091E78"/>
    <w:rsid w:val="00092064"/>
    <w:rsid w:val="00092347"/>
    <w:rsid w:val="00092399"/>
    <w:rsid w:val="0009258F"/>
    <w:rsid w:val="00092818"/>
    <w:rsid w:val="00092858"/>
    <w:rsid w:val="00092B83"/>
    <w:rsid w:val="00092EF9"/>
    <w:rsid w:val="000930CD"/>
    <w:rsid w:val="000938EE"/>
    <w:rsid w:val="000939DD"/>
    <w:rsid w:val="00093A0A"/>
    <w:rsid w:val="00093A3E"/>
    <w:rsid w:val="00093ACE"/>
    <w:rsid w:val="00093D97"/>
    <w:rsid w:val="00093DF0"/>
    <w:rsid w:val="00093FEB"/>
    <w:rsid w:val="00094178"/>
    <w:rsid w:val="00094673"/>
    <w:rsid w:val="00094ACC"/>
    <w:rsid w:val="00094D04"/>
    <w:rsid w:val="00095170"/>
    <w:rsid w:val="00095195"/>
    <w:rsid w:val="000956F1"/>
    <w:rsid w:val="00095BBE"/>
    <w:rsid w:val="00095DC5"/>
    <w:rsid w:val="00095F98"/>
    <w:rsid w:val="00095FDC"/>
    <w:rsid w:val="00096050"/>
    <w:rsid w:val="000963A1"/>
    <w:rsid w:val="00097228"/>
    <w:rsid w:val="0009749B"/>
    <w:rsid w:val="000974E8"/>
    <w:rsid w:val="0009761B"/>
    <w:rsid w:val="00097B76"/>
    <w:rsid w:val="00097CB9"/>
    <w:rsid w:val="000A041D"/>
    <w:rsid w:val="000A052C"/>
    <w:rsid w:val="000A06F5"/>
    <w:rsid w:val="000A0ACF"/>
    <w:rsid w:val="000A0CA5"/>
    <w:rsid w:val="000A0EA4"/>
    <w:rsid w:val="000A11F5"/>
    <w:rsid w:val="000A1704"/>
    <w:rsid w:val="000A1722"/>
    <w:rsid w:val="000A18DF"/>
    <w:rsid w:val="000A191F"/>
    <w:rsid w:val="000A1A71"/>
    <w:rsid w:val="000A1ADC"/>
    <w:rsid w:val="000A1AF8"/>
    <w:rsid w:val="000A21D4"/>
    <w:rsid w:val="000A289D"/>
    <w:rsid w:val="000A2B65"/>
    <w:rsid w:val="000A3010"/>
    <w:rsid w:val="000A4586"/>
    <w:rsid w:val="000A4695"/>
    <w:rsid w:val="000A4A0D"/>
    <w:rsid w:val="000A4A85"/>
    <w:rsid w:val="000A4C6F"/>
    <w:rsid w:val="000A4CC2"/>
    <w:rsid w:val="000A4FD7"/>
    <w:rsid w:val="000A5181"/>
    <w:rsid w:val="000A51D4"/>
    <w:rsid w:val="000A56A9"/>
    <w:rsid w:val="000A5722"/>
    <w:rsid w:val="000A595A"/>
    <w:rsid w:val="000A5E55"/>
    <w:rsid w:val="000A6022"/>
    <w:rsid w:val="000A699E"/>
    <w:rsid w:val="000A7078"/>
    <w:rsid w:val="000A70A1"/>
    <w:rsid w:val="000A7340"/>
    <w:rsid w:val="000A761B"/>
    <w:rsid w:val="000A7785"/>
    <w:rsid w:val="000A77EB"/>
    <w:rsid w:val="000A7823"/>
    <w:rsid w:val="000A7BBC"/>
    <w:rsid w:val="000B0E8D"/>
    <w:rsid w:val="000B105C"/>
    <w:rsid w:val="000B127B"/>
    <w:rsid w:val="000B143E"/>
    <w:rsid w:val="000B1534"/>
    <w:rsid w:val="000B18D4"/>
    <w:rsid w:val="000B1DAA"/>
    <w:rsid w:val="000B1FE4"/>
    <w:rsid w:val="000B2475"/>
    <w:rsid w:val="000B2560"/>
    <w:rsid w:val="000B25F6"/>
    <w:rsid w:val="000B2B5C"/>
    <w:rsid w:val="000B2B73"/>
    <w:rsid w:val="000B2BE2"/>
    <w:rsid w:val="000B2C8B"/>
    <w:rsid w:val="000B2FE9"/>
    <w:rsid w:val="000B31E7"/>
    <w:rsid w:val="000B3258"/>
    <w:rsid w:val="000B369B"/>
    <w:rsid w:val="000B3935"/>
    <w:rsid w:val="000B394C"/>
    <w:rsid w:val="000B3AF9"/>
    <w:rsid w:val="000B3DF6"/>
    <w:rsid w:val="000B3E95"/>
    <w:rsid w:val="000B3ED4"/>
    <w:rsid w:val="000B463A"/>
    <w:rsid w:val="000B4D26"/>
    <w:rsid w:val="000B4D5D"/>
    <w:rsid w:val="000B50DA"/>
    <w:rsid w:val="000B5347"/>
    <w:rsid w:val="000B5A55"/>
    <w:rsid w:val="000B5B4E"/>
    <w:rsid w:val="000B5B55"/>
    <w:rsid w:val="000B5BFC"/>
    <w:rsid w:val="000B5C56"/>
    <w:rsid w:val="000B5DEE"/>
    <w:rsid w:val="000B5F18"/>
    <w:rsid w:val="000B6000"/>
    <w:rsid w:val="000B676C"/>
    <w:rsid w:val="000B6936"/>
    <w:rsid w:val="000B6A3D"/>
    <w:rsid w:val="000B6CD8"/>
    <w:rsid w:val="000B6D7A"/>
    <w:rsid w:val="000B6E70"/>
    <w:rsid w:val="000B6FA7"/>
    <w:rsid w:val="000B70D1"/>
    <w:rsid w:val="000B7967"/>
    <w:rsid w:val="000B7A54"/>
    <w:rsid w:val="000C0553"/>
    <w:rsid w:val="000C084D"/>
    <w:rsid w:val="000C09D7"/>
    <w:rsid w:val="000C0C1D"/>
    <w:rsid w:val="000C1294"/>
    <w:rsid w:val="000C13EB"/>
    <w:rsid w:val="000C19BD"/>
    <w:rsid w:val="000C1EC4"/>
    <w:rsid w:val="000C1EC6"/>
    <w:rsid w:val="000C20B8"/>
    <w:rsid w:val="000C232A"/>
    <w:rsid w:val="000C263B"/>
    <w:rsid w:val="000C28F0"/>
    <w:rsid w:val="000C2BD3"/>
    <w:rsid w:val="000C3054"/>
    <w:rsid w:val="000C33C8"/>
    <w:rsid w:val="000C33E8"/>
    <w:rsid w:val="000C346D"/>
    <w:rsid w:val="000C3790"/>
    <w:rsid w:val="000C3799"/>
    <w:rsid w:val="000C38BD"/>
    <w:rsid w:val="000C39EB"/>
    <w:rsid w:val="000C3B67"/>
    <w:rsid w:val="000C3CC3"/>
    <w:rsid w:val="000C450F"/>
    <w:rsid w:val="000C4E1A"/>
    <w:rsid w:val="000C4E45"/>
    <w:rsid w:val="000C4E5E"/>
    <w:rsid w:val="000C530F"/>
    <w:rsid w:val="000C5335"/>
    <w:rsid w:val="000C548B"/>
    <w:rsid w:val="000C5819"/>
    <w:rsid w:val="000C58AF"/>
    <w:rsid w:val="000C59C5"/>
    <w:rsid w:val="000C5B2C"/>
    <w:rsid w:val="000C5C30"/>
    <w:rsid w:val="000C5C39"/>
    <w:rsid w:val="000C62B4"/>
    <w:rsid w:val="000C630F"/>
    <w:rsid w:val="000C683B"/>
    <w:rsid w:val="000C69C2"/>
    <w:rsid w:val="000C6AB7"/>
    <w:rsid w:val="000C6F8C"/>
    <w:rsid w:val="000C6FF3"/>
    <w:rsid w:val="000C7282"/>
    <w:rsid w:val="000C7441"/>
    <w:rsid w:val="000C7479"/>
    <w:rsid w:val="000C76B1"/>
    <w:rsid w:val="000C77B7"/>
    <w:rsid w:val="000C78D0"/>
    <w:rsid w:val="000C7A6B"/>
    <w:rsid w:val="000C7AE1"/>
    <w:rsid w:val="000C7EBB"/>
    <w:rsid w:val="000C7FEA"/>
    <w:rsid w:val="000D0317"/>
    <w:rsid w:val="000D07A4"/>
    <w:rsid w:val="000D097A"/>
    <w:rsid w:val="000D0C44"/>
    <w:rsid w:val="000D132D"/>
    <w:rsid w:val="000D154F"/>
    <w:rsid w:val="000D16BE"/>
    <w:rsid w:val="000D16BF"/>
    <w:rsid w:val="000D16D8"/>
    <w:rsid w:val="000D1DBA"/>
    <w:rsid w:val="000D1F89"/>
    <w:rsid w:val="000D24BD"/>
    <w:rsid w:val="000D24E5"/>
    <w:rsid w:val="000D2BA1"/>
    <w:rsid w:val="000D2E68"/>
    <w:rsid w:val="000D2ECE"/>
    <w:rsid w:val="000D322E"/>
    <w:rsid w:val="000D32C5"/>
    <w:rsid w:val="000D32F8"/>
    <w:rsid w:val="000D33D3"/>
    <w:rsid w:val="000D3A0D"/>
    <w:rsid w:val="000D3ADD"/>
    <w:rsid w:val="000D3FD0"/>
    <w:rsid w:val="000D43E3"/>
    <w:rsid w:val="000D466E"/>
    <w:rsid w:val="000D4684"/>
    <w:rsid w:val="000D46A8"/>
    <w:rsid w:val="000D47AF"/>
    <w:rsid w:val="000D4881"/>
    <w:rsid w:val="000D49B2"/>
    <w:rsid w:val="000D4E0B"/>
    <w:rsid w:val="000D4F04"/>
    <w:rsid w:val="000D533C"/>
    <w:rsid w:val="000D53D3"/>
    <w:rsid w:val="000D597B"/>
    <w:rsid w:val="000D5D61"/>
    <w:rsid w:val="000D60DC"/>
    <w:rsid w:val="000D6122"/>
    <w:rsid w:val="000D6153"/>
    <w:rsid w:val="000D63BE"/>
    <w:rsid w:val="000D64E3"/>
    <w:rsid w:val="000D65AF"/>
    <w:rsid w:val="000D683E"/>
    <w:rsid w:val="000D688A"/>
    <w:rsid w:val="000D69E6"/>
    <w:rsid w:val="000D707E"/>
    <w:rsid w:val="000D70E3"/>
    <w:rsid w:val="000D75A3"/>
    <w:rsid w:val="000D7B44"/>
    <w:rsid w:val="000D7E81"/>
    <w:rsid w:val="000D7EBD"/>
    <w:rsid w:val="000D7FC9"/>
    <w:rsid w:val="000E0192"/>
    <w:rsid w:val="000E02E4"/>
    <w:rsid w:val="000E0825"/>
    <w:rsid w:val="000E1710"/>
    <w:rsid w:val="000E172D"/>
    <w:rsid w:val="000E1850"/>
    <w:rsid w:val="000E19CA"/>
    <w:rsid w:val="000E1BFB"/>
    <w:rsid w:val="000E201E"/>
    <w:rsid w:val="000E2429"/>
    <w:rsid w:val="000E255A"/>
    <w:rsid w:val="000E2B2C"/>
    <w:rsid w:val="000E2F24"/>
    <w:rsid w:val="000E318D"/>
    <w:rsid w:val="000E3489"/>
    <w:rsid w:val="000E3528"/>
    <w:rsid w:val="000E361E"/>
    <w:rsid w:val="000E36C3"/>
    <w:rsid w:val="000E45BB"/>
    <w:rsid w:val="000E4748"/>
    <w:rsid w:val="000E4AE7"/>
    <w:rsid w:val="000E4DE0"/>
    <w:rsid w:val="000E4F4B"/>
    <w:rsid w:val="000E4FA7"/>
    <w:rsid w:val="000E5145"/>
    <w:rsid w:val="000E579E"/>
    <w:rsid w:val="000E5F17"/>
    <w:rsid w:val="000E5F7C"/>
    <w:rsid w:val="000E6416"/>
    <w:rsid w:val="000E6646"/>
    <w:rsid w:val="000E6C1E"/>
    <w:rsid w:val="000E7515"/>
    <w:rsid w:val="000E76AA"/>
    <w:rsid w:val="000E7D05"/>
    <w:rsid w:val="000E7DBB"/>
    <w:rsid w:val="000F0167"/>
    <w:rsid w:val="000F0197"/>
    <w:rsid w:val="000F01E2"/>
    <w:rsid w:val="000F0B07"/>
    <w:rsid w:val="000F0DB0"/>
    <w:rsid w:val="000F13AF"/>
    <w:rsid w:val="000F145C"/>
    <w:rsid w:val="000F16A7"/>
    <w:rsid w:val="000F1942"/>
    <w:rsid w:val="000F1F2A"/>
    <w:rsid w:val="000F2304"/>
    <w:rsid w:val="000F236C"/>
    <w:rsid w:val="000F240F"/>
    <w:rsid w:val="000F24D2"/>
    <w:rsid w:val="000F26D9"/>
    <w:rsid w:val="000F283F"/>
    <w:rsid w:val="000F2982"/>
    <w:rsid w:val="000F2AF5"/>
    <w:rsid w:val="000F2C99"/>
    <w:rsid w:val="000F2D84"/>
    <w:rsid w:val="000F3307"/>
    <w:rsid w:val="000F34C7"/>
    <w:rsid w:val="000F352B"/>
    <w:rsid w:val="000F360E"/>
    <w:rsid w:val="000F3B40"/>
    <w:rsid w:val="000F4158"/>
    <w:rsid w:val="000F4237"/>
    <w:rsid w:val="000F46C9"/>
    <w:rsid w:val="000F4C78"/>
    <w:rsid w:val="000F51E1"/>
    <w:rsid w:val="000F53C9"/>
    <w:rsid w:val="000F54AE"/>
    <w:rsid w:val="000F5A53"/>
    <w:rsid w:val="000F5AB3"/>
    <w:rsid w:val="000F5D57"/>
    <w:rsid w:val="000F5FEE"/>
    <w:rsid w:val="000F6093"/>
    <w:rsid w:val="000F617B"/>
    <w:rsid w:val="000F62AD"/>
    <w:rsid w:val="000F6369"/>
    <w:rsid w:val="000F645C"/>
    <w:rsid w:val="000F67BA"/>
    <w:rsid w:val="000F67D6"/>
    <w:rsid w:val="000F692A"/>
    <w:rsid w:val="000F6A56"/>
    <w:rsid w:val="000F6AEE"/>
    <w:rsid w:val="000F6C39"/>
    <w:rsid w:val="000F6EF9"/>
    <w:rsid w:val="000F72E8"/>
    <w:rsid w:val="000F7425"/>
    <w:rsid w:val="000F7A4E"/>
    <w:rsid w:val="000F7D97"/>
    <w:rsid w:val="001000C7"/>
    <w:rsid w:val="00100195"/>
    <w:rsid w:val="00101127"/>
    <w:rsid w:val="00101275"/>
    <w:rsid w:val="0010155D"/>
    <w:rsid w:val="001015DB"/>
    <w:rsid w:val="0010167E"/>
    <w:rsid w:val="001018A4"/>
    <w:rsid w:val="001018D0"/>
    <w:rsid w:val="00101E63"/>
    <w:rsid w:val="001022C3"/>
    <w:rsid w:val="00102774"/>
    <w:rsid w:val="00103287"/>
    <w:rsid w:val="001032F1"/>
    <w:rsid w:val="001035AD"/>
    <w:rsid w:val="001035C3"/>
    <w:rsid w:val="0010369A"/>
    <w:rsid w:val="001039FA"/>
    <w:rsid w:val="00103ADC"/>
    <w:rsid w:val="0010403F"/>
    <w:rsid w:val="001041AA"/>
    <w:rsid w:val="00104740"/>
    <w:rsid w:val="00104A4E"/>
    <w:rsid w:val="00104A82"/>
    <w:rsid w:val="00104B55"/>
    <w:rsid w:val="00105072"/>
    <w:rsid w:val="001054D8"/>
    <w:rsid w:val="001057FC"/>
    <w:rsid w:val="00105847"/>
    <w:rsid w:val="00105B67"/>
    <w:rsid w:val="00105DC5"/>
    <w:rsid w:val="00105E72"/>
    <w:rsid w:val="001061DF"/>
    <w:rsid w:val="0010621F"/>
    <w:rsid w:val="0010639B"/>
    <w:rsid w:val="0010663C"/>
    <w:rsid w:val="00106885"/>
    <w:rsid w:val="00106A74"/>
    <w:rsid w:val="00106BC1"/>
    <w:rsid w:val="00106F02"/>
    <w:rsid w:val="00106F86"/>
    <w:rsid w:val="00107279"/>
    <w:rsid w:val="00107459"/>
    <w:rsid w:val="001076E3"/>
    <w:rsid w:val="001078E5"/>
    <w:rsid w:val="00107CFF"/>
    <w:rsid w:val="001102A0"/>
    <w:rsid w:val="001106D0"/>
    <w:rsid w:val="00110B85"/>
    <w:rsid w:val="00110EAC"/>
    <w:rsid w:val="00110F0E"/>
    <w:rsid w:val="0011186E"/>
    <w:rsid w:val="00111D1A"/>
    <w:rsid w:val="00111DC0"/>
    <w:rsid w:val="00111E20"/>
    <w:rsid w:val="00111EFA"/>
    <w:rsid w:val="001121A1"/>
    <w:rsid w:val="001122C6"/>
    <w:rsid w:val="0011276C"/>
    <w:rsid w:val="001129BF"/>
    <w:rsid w:val="00112B15"/>
    <w:rsid w:val="00112C2B"/>
    <w:rsid w:val="00112D4C"/>
    <w:rsid w:val="001130DE"/>
    <w:rsid w:val="00113369"/>
    <w:rsid w:val="001133F5"/>
    <w:rsid w:val="001137E0"/>
    <w:rsid w:val="00113B4C"/>
    <w:rsid w:val="00113BBB"/>
    <w:rsid w:val="00113D55"/>
    <w:rsid w:val="00113E45"/>
    <w:rsid w:val="00114087"/>
    <w:rsid w:val="0011440B"/>
    <w:rsid w:val="00114435"/>
    <w:rsid w:val="0011458F"/>
    <w:rsid w:val="001145DF"/>
    <w:rsid w:val="001145EF"/>
    <w:rsid w:val="00114799"/>
    <w:rsid w:val="00114D39"/>
    <w:rsid w:val="00114D76"/>
    <w:rsid w:val="001151B5"/>
    <w:rsid w:val="001154BB"/>
    <w:rsid w:val="00115509"/>
    <w:rsid w:val="0011564A"/>
    <w:rsid w:val="0011576B"/>
    <w:rsid w:val="00115879"/>
    <w:rsid w:val="0011617C"/>
    <w:rsid w:val="001161DD"/>
    <w:rsid w:val="001163AF"/>
    <w:rsid w:val="0011659D"/>
    <w:rsid w:val="001165EB"/>
    <w:rsid w:val="0011676E"/>
    <w:rsid w:val="00116A0B"/>
    <w:rsid w:val="00116B72"/>
    <w:rsid w:val="00116D3C"/>
    <w:rsid w:val="00117110"/>
    <w:rsid w:val="0011714B"/>
    <w:rsid w:val="0011716F"/>
    <w:rsid w:val="00117319"/>
    <w:rsid w:val="001173B4"/>
    <w:rsid w:val="00117422"/>
    <w:rsid w:val="00117B98"/>
    <w:rsid w:val="00117EB2"/>
    <w:rsid w:val="00117FA0"/>
    <w:rsid w:val="00117FC4"/>
    <w:rsid w:val="00120565"/>
    <w:rsid w:val="0012075B"/>
    <w:rsid w:val="001207F5"/>
    <w:rsid w:val="00120AF1"/>
    <w:rsid w:val="00120B3F"/>
    <w:rsid w:val="00120FD8"/>
    <w:rsid w:val="00121007"/>
    <w:rsid w:val="00121310"/>
    <w:rsid w:val="0012143D"/>
    <w:rsid w:val="001215DA"/>
    <w:rsid w:val="00121693"/>
    <w:rsid w:val="001217C3"/>
    <w:rsid w:val="001222DC"/>
    <w:rsid w:val="001225B6"/>
    <w:rsid w:val="001225C8"/>
    <w:rsid w:val="00122655"/>
    <w:rsid w:val="00122882"/>
    <w:rsid w:val="001228A9"/>
    <w:rsid w:val="001228D3"/>
    <w:rsid w:val="0012297A"/>
    <w:rsid w:val="00122C04"/>
    <w:rsid w:val="00122E95"/>
    <w:rsid w:val="00123184"/>
    <w:rsid w:val="00123391"/>
    <w:rsid w:val="001235F9"/>
    <w:rsid w:val="00123632"/>
    <w:rsid w:val="00123A2C"/>
    <w:rsid w:val="00123CA6"/>
    <w:rsid w:val="00123EDA"/>
    <w:rsid w:val="00123FA8"/>
    <w:rsid w:val="00124481"/>
    <w:rsid w:val="001246AF"/>
    <w:rsid w:val="001247D3"/>
    <w:rsid w:val="00124A80"/>
    <w:rsid w:val="00124B26"/>
    <w:rsid w:val="00124CEF"/>
    <w:rsid w:val="00124D09"/>
    <w:rsid w:val="00124E6F"/>
    <w:rsid w:val="001250F8"/>
    <w:rsid w:val="001251E5"/>
    <w:rsid w:val="00125AB9"/>
    <w:rsid w:val="00125B17"/>
    <w:rsid w:val="0012610F"/>
    <w:rsid w:val="0012623C"/>
    <w:rsid w:val="00126C80"/>
    <w:rsid w:val="00126CDB"/>
    <w:rsid w:val="00126EF8"/>
    <w:rsid w:val="00127223"/>
    <w:rsid w:val="001272A4"/>
    <w:rsid w:val="00127523"/>
    <w:rsid w:val="001275E6"/>
    <w:rsid w:val="001277A8"/>
    <w:rsid w:val="001279FB"/>
    <w:rsid w:val="00127F69"/>
    <w:rsid w:val="0013005C"/>
    <w:rsid w:val="001301A3"/>
    <w:rsid w:val="0013085C"/>
    <w:rsid w:val="00130884"/>
    <w:rsid w:val="00130F75"/>
    <w:rsid w:val="001311EC"/>
    <w:rsid w:val="001316AF"/>
    <w:rsid w:val="001319A7"/>
    <w:rsid w:val="001319CC"/>
    <w:rsid w:val="00131C19"/>
    <w:rsid w:val="00131D8B"/>
    <w:rsid w:val="00131E03"/>
    <w:rsid w:val="00131F2F"/>
    <w:rsid w:val="00132004"/>
    <w:rsid w:val="001322FD"/>
    <w:rsid w:val="00132618"/>
    <w:rsid w:val="00132702"/>
    <w:rsid w:val="0013276B"/>
    <w:rsid w:val="00132929"/>
    <w:rsid w:val="00132AB0"/>
    <w:rsid w:val="00132B35"/>
    <w:rsid w:val="00132C79"/>
    <w:rsid w:val="0013335C"/>
    <w:rsid w:val="00133B6E"/>
    <w:rsid w:val="00134334"/>
    <w:rsid w:val="00134854"/>
    <w:rsid w:val="00134BC6"/>
    <w:rsid w:val="00134CFC"/>
    <w:rsid w:val="00134D28"/>
    <w:rsid w:val="00134D64"/>
    <w:rsid w:val="00134ED0"/>
    <w:rsid w:val="00135087"/>
    <w:rsid w:val="001350D6"/>
    <w:rsid w:val="0013513E"/>
    <w:rsid w:val="00135255"/>
    <w:rsid w:val="00135379"/>
    <w:rsid w:val="00135A50"/>
    <w:rsid w:val="00136055"/>
    <w:rsid w:val="001362AD"/>
    <w:rsid w:val="0013630A"/>
    <w:rsid w:val="001363C1"/>
    <w:rsid w:val="001363FB"/>
    <w:rsid w:val="00136567"/>
    <w:rsid w:val="00136915"/>
    <w:rsid w:val="00136CE5"/>
    <w:rsid w:val="00137023"/>
    <w:rsid w:val="001372E2"/>
    <w:rsid w:val="00137396"/>
    <w:rsid w:val="00137686"/>
    <w:rsid w:val="00137C8D"/>
    <w:rsid w:val="00137C9D"/>
    <w:rsid w:val="001401E4"/>
    <w:rsid w:val="0014020B"/>
    <w:rsid w:val="0014029F"/>
    <w:rsid w:val="001409D2"/>
    <w:rsid w:val="00140E1A"/>
    <w:rsid w:val="00141928"/>
    <w:rsid w:val="00141D20"/>
    <w:rsid w:val="00141F18"/>
    <w:rsid w:val="0014223E"/>
    <w:rsid w:val="00142C3E"/>
    <w:rsid w:val="00142E03"/>
    <w:rsid w:val="00142F22"/>
    <w:rsid w:val="001435A5"/>
    <w:rsid w:val="00143688"/>
    <w:rsid w:val="00143913"/>
    <w:rsid w:val="0014394A"/>
    <w:rsid w:val="001439CA"/>
    <w:rsid w:val="00144081"/>
    <w:rsid w:val="001444B5"/>
    <w:rsid w:val="00144A16"/>
    <w:rsid w:val="00144D08"/>
    <w:rsid w:val="001451C4"/>
    <w:rsid w:val="0014536D"/>
    <w:rsid w:val="0014580A"/>
    <w:rsid w:val="00145844"/>
    <w:rsid w:val="001458E7"/>
    <w:rsid w:val="00146016"/>
    <w:rsid w:val="001460F9"/>
    <w:rsid w:val="0014618D"/>
    <w:rsid w:val="00146648"/>
    <w:rsid w:val="00146BDC"/>
    <w:rsid w:val="00146D67"/>
    <w:rsid w:val="00146DC4"/>
    <w:rsid w:val="00146EBA"/>
    <w:rsid w:val="001471F9"/>
    <w:rsid w:val="0014758B"/>
    <w:rsid w:val="001476AA"/>
    <w:rsid w:val="001477F8"/>
    <w:rsid w:val="001500D0"/>
    <w:rsid w:val="00150969"/>
    <w:rsid w:val="00150F63"/>
    <w:rsid w:val="00151078"/>
    <w:rsid w:val="001512C5"/>
    <w:rsid w:val="00151AE9"/>
    <w:rsid w:val="00152429"/>
    <w:rsid w:val="001531E3"/>
    <w:rsid w:val="00153416"/>
    <w:rsid w:val="001535AE"/>
    <w:rsid w:val="00153B40"/>
    <w:rsid w:val="00154264"/>
    <w:rsid w:val="00154916"/>
    <w:rsid w:val="00154AA8"/>
    <w:rsid w:val="00154AAC"/>
    <w:rsid w:val="00154D8B"/>
    <w:rsid w:val="0015500B"/>
    <w:rsid w:val="0015500E"/>
    <w:rsid w:val="001552FE"/>
    <w:rsid w:val="00155AA7"/>
    <w:rsid w:val="00155D75"/>
    <w:rsid w:val="0015619F"/>
    <w:rsid w:val="00156652"/>
    <w:rsid w:val="001568E3"/>
    <w:rsid w:val="00156970"/>
    <w:rsid w:val="00156A64"/>
    <w:rsid w:val="00156D3E"/>
    <w:rsid w:val="00157277"/>
    <w:rsid w:val="00157495"/>
    <w:rsid w:val="00157A23"/>
    <w:rsid w:val="00160187"/>
    <w:rsid w:val="001601D6"/>
    <w:rsid w:val="00160369"/>
    <w:rsid w:val="001603CF"/>
    <w:rsid w:val="00160490"/>
    <w:rsid w:val="00160E24"/>
    <w:rsid w:val="0016104B"/>
    <w:rsid w:val="001611B7"/>
    <w:rsid w:val="00161838"/>
    <w:rsid w:val="00161857"/>
    <w:rsid w:val="00161AA3"/>
    <w:rsid w:val="00161B96"/>
    <w:rsid w:val="00161F05"/>
    <w:rsid w:val="00161F14"/>
    <w:rsid w:val="00161F8A"/>
    <w:rsid w:val="00161FFC"/>
    <w:rsid w:val="00162058"/>
    <w:rsid w:val="00162465"/>
    <w:rsid w:val="001624D4"/>
    <w:rsid w:val="001626B7"/>
    <w:rsid w:val="00162D22"/>
    <w:rsid w:val="00162F07"/>
    <w:rsid w:val="001635AD"/>
    <w:rsid w:val="00163615"/>
    <w:rsid w:val="00163700"/>
    <w:rsid w:val="0016395F"/>
    <w:rsid w:val="001639A0"/>
    <w:rsid w:val="00163AD1"/>
    <w:rsid w:val="001642BE"/>
    <w:rsid w:val="00164625"/>
    <w:rsid w:val="001648ED"/>
    <w:rsid w:val="00164CFE"/>
    <w:rsid w:val="0016524C"/>
    <w:rsid w:val="0016540E"/>
    <w:rsid w:val="0016548D"/>
    <w:rsid w:val="001668BD"/>
    <w:rsid w:val="00166A9B"/>
    <w:rsid w:val="00166BDA"/>
    <w:rsid w:val="00166E97"/>
    <w:rsid w:val="001670CA"/>
    <w:rsid w:val="0016712B"/>
    <w:rsid w:val="001674FA"/>
    <w:rsid w:val="0016758F"/>
    <w:rsid w:val="001676EF"/>
    <w:rsid w:val="001679C3"/>
    <w:rsid w:val="001679DC"/>
    <w:rsid w:val="00167D54"/>
    <w:rsid w:val="00167E2C"/>
    <w:rsid w:val="00167E8E"/>
    <w:rsid w:val="00167F0D"/>
    <w:rsid w:val="00170146"/>
    <w:rsid w:val="001706AF"/>
    <w:rsid w:val="00170B22"/>
    <w:rsid w:val="001718D6"/>
    <w:rsid w:val="00171A6D"/>
    <w:rsid w:val="00171BA8"/>
    <w:rsid w:val="00171F85"/>
    <w:rsid w:val="00172036"/>
    <w:rsid w:val="00172488"/>
    <w:rsid w:val="00172536"/>
    <w:rsid w:val="00172648"/>
    <w:rsid w:val="001726D8"/>
    <w:rsid w:val="001727F0"/>
    <w:rsid w:val="0017297E"/>
    <w:rsid w:val="00172A37"/>
    <w:rsid w:val="00172DE3"/>
    <w:rsid w:val="00172FA5"/>
    <w:rsid w:val="00173055"/>
    <w:rsid w:val="00173161"/>
    <w:rsid w:val="001733A5"/>
    <w:rsid w:val="00173B4E"/>
    <w:rsid w:val="00173D9F"/>
    <w:rsid w:val="00173F07"/>
    <w:rsid w:val="00174090"/>
    <w:rsid w:val="001740B5"/>
    <w:rsid w:val="00174385"/>
    <w:rsid w:val="00174511"/>
    <w:rsid w:val="00174570"/>
    <w:rsid w:val="00174BAD"/>
    <w:rsid w:val="00174D28"/>
    <w:rsid w:val="00174E3F"/>
    <w:rsid w:val="0017501B"/>
    <w:rsid w:val="00175A87"/>
    <w:rsid w:val="00175BE3"/>
    <w:rsid w:val="00175E9A"/>
    <w:rsid w:val="001767B4"/>
    <w:rsid w:val="00176819"/>
    <w:rsid w:val="0017686F"/>
    <w:rsid w:val="0017687A"/>
    <w:rsid w:val="00176968"/>
    <w:rsid w:val="0017697D"/>
    <w:rsid w:val="00176A35"/>
    <w:rsid w:val="0017782B"/>
    <w:rsid w:val="00177C2E"/>
    <w:rsid w:val="00177E2B"/>
    <w:rsid w:val="001802BD"/>
    <w:rsid w:val="0018087A"/>
    <w:rsid w:val="00180C1F"/>
    <w:rsid w:val="001810DF"/>
    <w:rsid w:val="00181257"/>
    <w:rsid w:val="001813B2"/>
    <w:rsid w:val="00181EAC"/>
    <w:rsid w:val="00181EF2"/>
    <w:rsid w:val="001824B5"/>
    <w:rsid w:val="001824C1"/>
    <w:rsid w:val="001826C2"/>
    <w:rsid w:val="00182702"/>
    <w:rsid w:val="00182BA3"/>
    <w:rsid w:val="001836B6"/>
    <w:rsid w:val="0018373A"/>
    <w:rsid w:val="00183BC2"/>
    <w:rsid w:val="00184193"/>
    <w:rsid w:val="00184355"/>
    <w:rsid w:val="00184434"/>
    <w:rsid w:val="001844AF"/>
    <w:rsid w:val="00184647"/>
    <w:rsid w:val="00184B6D"/>
    <w:rsid w:val="00184BA2"/>
    <w:rsid w:val="001851F3"/>
    <w:rsid w:val="00185387"/>
    <w:rsid w:val="0018570C"/>
    <w:rsid w:val="00185BE9"/>
    <w:rsid w:val="00185C51"/>
    <w:rsid w:val="00186783"/>
    <w:rsid w:val="00186A2D"/>
    <w:rsid w:val="00186B84"/>
    <w:rsid w:val="001872DF"/>
    <w:rsid w:val="001873E6"/>
    <w:rsid w:val="00187444"/>
    <w:rsid w:val="001874E2"/>
    <w:rsid w:val="001874F2"/>
    <w:rsid w:val="00187AD7"/>
    <w:rsid w:val="00187B7F"/>
    <w:rsid w:val="00187ECB"/>
    <w:rsid w:val="00187F29"/>
    <w:rsid w:val="00190DAA"/>
    <w:rsid w:val="00190FED"/>
    <w:rsid w:val="0019139D"/>
    <w:rsid w:val="001913BE"/>
    <w:rsid w:val="001914EA"/>
    <w:rsid w:val="001915FB"/>
    <w:rsid w:val="001916D3"/>
    <w:rsid w:val="00191B1B"/>
    <w:rsid w:val="00191B48"/>
    <w:rsid w:val="00191C27"/>
    <w:rsid w:val="00192515"/>
    <w:rsid w:val="001926C3"/>
    <w:rsid w:val="0019277B"/>
    <w:rsid w:val="00192D1F"/>
    <w:rsid w:val="00192EF8"/>
    <w:rsid w:val="001933DC"/>
    <w:rsid w:val="001933EF"/>
    <w:rsid w:val="001937F0"/>
    <w:rsid w:val="00193980"/>
    <w:rsid w:val="00193DBB"/>
    <w:rsid w:val="00193DF1"/>
    <w:rsid w:val="00193F8C"/>
    <w:rsid w:val="001942B2"/>
    <w:rsid w:val="00194C1C"/>
    <w:rsid w:val="00194E6A"/>
    <w:rsid w:val="00195472"/>
    <w:rsid w:val="0019547A"/>
    <w:rsid w:val="001954C3"/>
    <w:rsid w:val="001955D7"/>
    <w:rsid w:val="00195712"/>
    <w:rsid w:val="00195C92"/>
    <w:rsid w:val="001965AC"/>
    <w:rsid w:val="00196773"/>
    <w:rsid w:val="001967F6"/>
    <w:rsid w:val="00196826"/>
    <w:rsid w:val="00196838"/>
    <w:rsid w:val="00196993"/>
    <w:rsid w:val="00196A66"/>
    <w:rsid w:val="00196C55"/>
    <w:rsid w:val="00196C97"/>
    <w:rsid w:val="001973F4"/>
    <w:rsid w:val="0019742E"/>
    <w:rsid w:val="00197456"/>
    <w:rsid w:val="00197699"/>
    <w:rsid w:val="00197AE4"/>
    <w:rsid w:val="00197B9E"/>
    <w:rsid w:val="001A0058"/>
    <w:rsid w:val="001A0142"/>
    <w:rsid w:val="001A0173"/>
    <w:rsid w:val="001A02F5"/>
    <w:rsid w:val="001A0B44"/>
    <w:rsid w:val="001A0CB3"/>
    <w:rsid w:val="001A0CBD"/>
    <w:rsid w:val="001A0CE0"/>
    <w:rsid w:val="001A0D2E"/>
    <w:rsid w:val="001A1004"/>
    <w:rsid w:val="001A102A"/>
    <w:rsid w:val="001A1684"/>
    <w:rsid w:val="001A186A"/>
    <w:rsid w:val="001A1A75"/>
    <w:rsid w:val="001A1C98"/>
    <w:rsid w:val="001A1F39"/>
    <w:rsid w:val="001A2144"/>
    <w:rsid w:val="001A27B5"/>
    <w:rsid w:val="001A286E"/>
    <w:rsid w:val="001A294F"/>
    <w:rsid w:val="001A2C33"/>
    <w:rsid w:val="001A2D26"/>
    <w:rsid w:val="001A3AED"/>
    <w:rsid w:val="001A3B8C"/>
    <w:rsid w:val="001A3E09"/>
    <w:rsid w:val="001A4002"/>
    <w:rsid w:val="001A42EA"/>
    <w:rsid w:val="001A439A"/>
    <w:rsid w:val="001A4906"/>
    <w:rsid w:val="001A4A9E"/>
    <w:rsid w:val="001A4B59"/>
    <w:rsid w:val="001A4F13"/>
    <w:rsid w:val="001A4F44"/>
    <w:rsid w:val="001A4F9B"/>
    <w:rsid w:val="001A5169"/>
    <w:rsid w:val="001A5472"/>
    <w:rsid w:val="001A5497"/>
    <w:rsid w:val="001A56A5"/>
    <w:rsid w:val="001A56A7"/>
    <w:rsid w:val="001A5867"/>
    <w:rsid w:val="001A5B60"/>
    <w:rsid w:val="001A5C9C"/>
    <w:rsid w:val="001A6324"/>
    <w:rsid w:val="001A6421"/>
    <w:rsid w:val="001A6CDD"/>
    <w:rsid w:val="001A6E11"/>
    <w:rsid w:val="001A6F2A"/>
    <w:rsid w:val="001A6F7A"/>
    <w:rsid w:val="001A6F89"/>
    <w:rsid w:val="001A706F"/>
    <w:rsid w:val="001A71B9"/>
    <w:rsid w:val="001A737C"/>
    <w:rsid w:val="001A76B4"/>
    <w:rsid w:val="001A777B"/>
    <w:rsid w:val="001A7A49"/>
    <w:rsid w:val="001A7A91"/>
    <w:rsid w:val="001A7B3B"/>
    <w:rsid w:val="001A7BB1"/>
    <w:rsid w:val="001A7D36"/>
    <w:rsid w:val="001A7DBB"/>
    <w:rsid w:val="001B01EC"/>
    <w:rsid w:val="001B03EF"/>
    <w:rsid w:val="001B0499"/>
    <w:rsid w:val="001B04F2"/>
    <w:rsid w:val="001B054E"/>
    <w:rsid w:val="001B0878"/>
    <w:rsid w:val="001B0A31"/>
    <w:rsid w:val="001B0A76"/>
    <w:rsid w:val="001B0B06"/>
    <w:rsid w:val="001B0C1D"/>
    <w:rsid w:val="001B0CF2"/>
    <w:rsid w:val="001B1307"/>
    <w:rsid w:val="001B1403"/>
    <w:rsid w:val="001B1C8A"/>
    <w:rsid w:val="001B1F93"/>
    <w:rsid w:val="001B2083"/>
    <w:rsid w:val="001B21F1"/>
    <w:rsid w:val="001B22E2"/>
    <w:rsid w:val="001B234D"/>
    <w:rsid w:val="001B24C4"/>
    <w:rsid w:val="001B2A12"/>
    <w:rsid w:val="001B2A30"/>
    <w:rsid w:val="001B2CAD"/>
    <w:rsid w:val="001B2FE8"/>
    <w:rsid w:val="001B3796"/>
    <w:rsid w:val="001B3849"/>
    <w:rsid w:val="001B38AC"/>
    <w:rsid w:val="001B3EB2"/>
    <w:rsid w:val="001B436D"/>
    <w:rsid w:val="001B439F"/>
    <w:rsid w:val="001B4711"/>
    <w:rsid w:val="001B4828"/>
    <w:rsid w:val="001B48B6"/>
    <w:rsid w:val="001B4A32"/>
    <w:rsid w:val="001B4AAD"/>
    <w:rsid w:val="001B4FAF"/>
    <w:rsid w:val="001B52EB"/>
    <w:rsid w:val="001B5566"/>
    <w:rsid w:val="001B567A"/>
    <w:rsid w:val="001B5D54"/>
    <w:rsid w:val="001B61FC"/>
    <w:rsid w:val="001B668E"/>
    <w:rsid w:val="001B673E"/>
    <w:rsid w:val="001B67BC"/>
    <w:rsid w:val="001B6AA5"/>
    <w:rsid w:val="001B6B61"/>
    <w:rsid w:val="001B6FAC"/>
    <w:rsid w:val="001B70CE"/>
    <w:rsid w:val="001B73E5"/>
    <w:rsid w:val="001B78F8"/>
    <w:rsid w:val="001B7B0C"/>
    <w:rsid w:val="001B7BF0"/>
    <w:rsid w:val="001C02BF"/>
    <w:rsid w:val="001C086E"/>
    <w:rsid w:val="001C0AD4"/>
    <w:rsid w:val="001C0D4E"/>
    <w:rsid w:val="001C104E"/>
    <w:rsid w:val="001C1350"/>
    <w:rsid w:val="001C1366"/>
    <w:rsid w:val="001C194B"/>
    <w:rsid w:val="001C1BDA"/>
    <w:rsid w:val="001C1FC1"/>
    <w:rsid w:val="001C20E6"/>
    <w:rsid w:val="001C213A"/>
    <w:rsid w:val="001C24F8"/>
    <w:rsid w:val="001C251E"/>
    <w:rsid w:val="001C2521"/>
    <w:rsid w:val="001C25B8"/>
    <w:rsid w:val="001C26E0"/>
    <w:rsid w:val="001C283E"/>
    <w:rsid w:val="001C2DA7"/>
    <w:rsid w:val="001C2E87"/>
    <w:rsid w:val="001C30E9"/>
    <w:rsid w:val="001C323D"/>
    <w:rsid w:val="001C3416"/>
    <w:rsid w:val="001C395D"/>
    <w:rsid w:val="001C3A5F"/>
    <w:rsid w:val="001C3C7D"/>
    <w:rsid w:val="001C3C91"/>
    <w:rsid w:val="001C3D62"/>
    <w:rsid w:val="001C3FF8"/>
    <w:rsid w:val="001C41C1"/>
    <w:rsid w:val="001C4306"/>
    <w:rsid w:val="001C4758"/>
    <w:rsid w:val="001C482F"/>
    <w:rsid w:val="001C4AB5"/>
    <w:rsid w:val="001C4B61"/>
    <w:rsid w:val="001C4E3E"/>
    <w:rsid w:val="001C53A2"/>
    <w:rsid w:val="001C564E"/>
    <w:rsid w:val="001C567D"/>
    <w:rsid w:val="001C5E8E"/>
    <w:rsid w:val="001C61A9"/>
    <w:rsid w:val="001C64CB"/>
    <w:rsid w:val="001C6795"/>
    <w:rsid w:val="001C687A"/>
    <w:rsid w:val="001C69A8"/>
    <w:rsid w:val="001C6A50"/>
    <w:rsid w:val="001C6C06"/>
    <w:rsid w:val="001C6D13"/>
    <w:rsid w:val="001C758A"/>
    <w:rsid w:val="001C76D8"/>
    <w:rsid w:val="001C7CD5"/>
    <w:rsid w:val="001C7D8E"/>
    <w:rsid w:val="001C7FBA"/>
    <w:rsid w:val="001D001C"/>
    <w:rsid w:val="001D0235"/>
    <w:rsid w:val="001D028F"/>
    <w:rsid w:val="001D0365"/>
    <w:rsid w:val="001D0959"/>
    <w:rsid w:val="001D0ECC"/>
    <w:rsid w:val="001D12BE"/>
    <w:rsid w:val="001D16BC"/>
    <w:rsid w:val="001D19B6"/>
    <w:rsid w:val="001D22A7"/>
    <w:rsid w:val="001D22DF"/>
    <w:rsid w:val="001D2590"/>
    <w:rsid w:val="001D25A2"/>
    <w:rsid w:val="001D2A5E"/>
    <w:rsid w:val="001D2D51"/>
    <w:rsid w:val="001D2E24"/>
    <w:rsid w:val="001D2E75"/>
    <w:rsid w:val="001D307A"/>
    <w:rsid w:val="001D3127"/>
    <w:rsid w:val="001D32D6"/>
    <w:rsid w:val="001D3440"/>
    <w:rsid w:val="001D3984"/>
    <w:rsid w:val="001D3AF0"/>
    <w:rsid w:val="001D3C5F"/>
    <w:rsid w:val="001D438C"/>
    <w:rsid w:val="001D456A"/>
    <w:rsid w:val="001D4978"/>
    <w:rsid w:val="001D4A71"/>
    <w:rsid w:val="001D4AFE"/>
    <w:rsid w:val="001D4C44"/>
    <w:rsid w:val="001D4FAC"/>
    <w:rsid w:val="001D5206"/>
    <w:rsid w:val="001D5372"/>
    <w:rsid w:val="001D53B4"/>
    <w:rsid w:val="001D54D4"/>
    <w:rsid w:val="001D5832"/>
    <w:rsid w:val="001D5B6F"/>
    <w:rsid w:val="001D5CBD"/>
    <w:rsid w:val="001D614C"/>
    <w:rsid w:val="001D62E8"/>
    <w:rsid w:val="001D63FD"/>
    <w:rsid w:val="001D6507"/>
    <w:rsid w:val="001D6D6F"/>
    <w:rsid w:val="001D7140"/>
    <w:rsid w:val="001D73A6"/>
    <w:rsid w:val="001D7D81"/>
    <w:rsid w:val="001D7DE7"/>
    <w:rsid w:val="001D7EF6"/>
    <w:rsid w:val="001E03B6"/>
    <w:rsid w:val="001E0514"/>
    <w:rsid w:val="001E06CF"/>
    <w:rsid w:val="001E0D74"/>
    <w:rsid w:val="001E0DD2"/>
    <w:rsid w:val="001E1601"/>
    <w:rsid w:val="001E1C2B"/>
    <w:rsid w:val="001E1C74"/>
    <w:rsid w:val="001E1D37"/>
    <w:rsid w:val="001E2355"/>
    <w:rsid w:val="001E23E6"/>
    <w:rsid w:val="001E295A"/>
    <w:rsid w:val="001E2E17"/>
    <w:rsid w:val="001E2EC0"/>
    <w:rsid w:val="001E2F90"/>
    <w:rsid w:val="001E31DA"/>
    <w:rsid w:val="001E3911"/>
    <w:rsid w:val="001E39BA"/>
    <w:rsid w:val="001E3AC0"/>
    <w:rsid w:val="001E427A"/>
    <w:rsid w:val="001E47F0"/>
    <w:rsid w:val="001E487A"/>
    <w:rsid w:val="001E49BF"/>
    <w:rsid w:val="001E4A5E"/>
    <w:rsid w:val="001E4A7D"/>
    <w:rsid w:val="001E4B78"/>
    <w:rsid w:val="001E4D62"/>
    <w:rsid w:val="001E504D"/>
    <w:rsid w:val="001E5B0B"/>
    <w:rsid w:val="001E62ED"/>
    <w:rsid w:val="001E6464"/>
    <w:rsid w:val="001E64F0"/>
    <w:rsid w:val="001E669A"/>
    <w:rsid w:val="001E6D1C"/>
    <w:rsid w:val="001E6D5B"/>
    <w:rsid w:val="001E70F4"/>
    <w:rsid w:val="001E719B"/>
    <w:rsid w:val="001E7488"/>
    <w:rsid w:val="001E76DE"/>
    <w:rsid w:val="001E7972"/>
    <w:rsid w:val="001E7BCF"/>
    <w:rsid w:val="001E7CE5"/>
    <w:rsid w:val="001E7D84"/>
    <w:rsid w:val="001E7DF8"/>
    <w:rsid w:val="001E7E82"/>
    <w:rsid w:val="001F0648"/>
    <w:rsid w:val="001F0DC7"/>
    <w:rsid w:val="001F130C"/>
    <w:rsid w:val="001F1435"/>
    <w:rsid w:val="001F1496"/>
    <w:rsid w:val="001F1596"/>
    <w:rsid w:val="001F1B5A"/>
    <w:rsid w:val="001F1B73"/>
    <w:rsid w:val="001F22EE"/>
    <w:rsid w:val="001F23AC"/>
    <w:rsid w:val="001F282E"/>
    <w:rsid w:val="001F2965"/>
    <w:rsid w:val="001F2991"/>
    <w:rsid w:val="001F2C31"/>
    <w:rsid w:val="001F348C"/>
    <w:rsid w:val="001F37DC"/>
    <w:rsid w:val="001F3E90"/>
    <w:rsid w:val="001F4354"/>
    <w:rsid w:val="001F43BF"/>
    <w:rsid w:val="001F4495"/>
    <w:rsid w:val="001F45F2"/>
    <w:rsid w:val="001F4637"/>
    <w:rsid w:val="001F46C0"/>
    <w:rsid w:val="001F4981"/>
    <w:rsid w:val="001F4B67"/>
    <w:rsid w:val="001F50EC"/>
    <w:rsid w:val="001F537D"/>
    <w:rsid w:val="001F5817"/>
    <w:rsid w:val="001F607C"/>
    <w:rsid w:val="001F6657"/>
    <w:rsid w:val="001F66DB"/>
    <w:rsid w:val="001F6803"/>
    <w:rsid w:val="001F686A"/>
    <w:rsid w:val="001F6C50"/>
    <w:rsid w:val="001F6D69"/>
    <w:rsid w:val="001F6FEC"/>
    <w:rsid w:val="001F729C"/>
    <w:rsid w:val="001F72AF"/>
    <w:rsid w:val="001F76DC"/>
    <w:rsid w:val="001F79D2"/>
    <w:rsid w:val="001F7CF6"/>
    <w:rsid w:val="001F7E48"/>
    <w:rsid w:val="002000F2"/>
    <w:rsid w:val="002006B0"/>
    <w:rsid w:val="00200789"/>
    <w:rsid w:val="0020080B"/>
    <w:rsid w:val="00200A9C"/>
    <w:rsid w:val="00200CA8"/>
    <w:rsid w:val="00200DB7"/>
    <w:rsid w:val="002012C9"/>
    <w:rsid w:val="002014C1"/>
    <w:rsid w:val="002014C8"/>
    <w:rsid w:val="00201525"/>
    <w:rsid w:val="0020160F"/>
    <w:rsid w:val="0020206F"/>
    <w:rsid w:val="00202299"/>
    <w:rsid w:val="00202541"/>
    <w:rsid w:val="0020270E"/>
    <w:rsid w:val="00202AEF"/>
    <w:rsid w:val="00202FF4"/>
    <w:rsid w:val="002030B2"/>
    <w:rsid w:val="002039E3"/>
    <w:rsid w:val="00204156"/>
    <w:rsid w:val="00204197"/>
    <w:rsid w:val="00204438"/>
    <w:rsid w:val="002046CF"/>
    <w:rsid w:val="00204779"/>
    <w:rsid w:val="00204810"/>
    <w:rsid w:val="00204833"/>
    <w:rsid w:val="00204C8A"/>
    <w:rsid w:val="0020503D"/>
    <w:rsid w:val="0020508E"/>
    <w:rsid w:val="00205611"/>
    <w:rsid w:val="00205913"/>
    <w:rsid w:val="00205F75"/>
    <w:rsid w:val="0020642A"/>
    <w:rsid w:val="0020673B"/>
    <w:rsid w:val="002069AD"/>
    <w:rsid w:val="00206A53"/>
    <w:rsid w:val="0020715F"/>
    <w:rsid w:val="0020739B"/>
    <w:rsid w:val="002074F8"/>
    <w:rsid w:val="00207610"/>
    <w:rsid w:val="00207622"/>
    <w:rsid w:val="00207706"/>
    <w:rsid w:val="00207751"/>
    <w:rsid w:val="00207A27"/>
    <w:rsid w:val="00207D20"/>
    <w:rsid w:val="00207FBA"/>
    <w:rsid w:val="00210514"/>
    <w:rsid w:val="0021066F"/>
    <w:rsid w:val="00210765"/>
    <w:rsid w:val="00210808"/>
    <w:rsid w:val="00210826"/>
    <w:rsid w:val="00210B2A"/>
    <w:rsid w:val="00210D74"/>
    <w:rsid w:val="00211884"/>
    <w:rsid w:val="00211E60"/>
    <w:rsid w:val="00211F07"/>
    <w:rsid w:val="00212000"/>
    <w:rsid w:val="002120D3"/>
    <w:rsid w:val="0021234B"/>
    <w:rsid w:val="00212628"/>
    <w:rsid w:val="00212741"/>
    <w:rsid w:val="00212A8C"/>
    <w:rsid w:val="00212DD3"/>
    <w:rsid w:val="00212EE1"/>
    <w:rsid w:val="0021307D"/>
    <w:rsid w:val="0021310B"/>
    <w:rsid w:val="00213A6C"/>
    <w:rsid w:val="00214028"/>
    <w:rsid w:val="0021434F"/>
    <w:rsid w:val="00214B3A"/>
    <w:rsid w:val="00215442"/>
    <w:rsid w:val="002154B4"/>
    <w:rsid w:val="00215841"/>
    <w:rsid w:val="00215A41"/>
    <w:rsid w:val="00215B08"/>
    <w:rsid w:val="00215C9F"/>
    <w:rsid w:val="00216479"/>
    <w:rsid w:val="00216503"/>
    <w:rsid w:val="00216621"/>
    <w:rsid w:val="0021666C"/>
    <w:rsid w:val="002166F1"/>
    <w:rsid w:val="00216931"/>
    <w:rsid w:val="00216A28"/>
    <w:rsid w:val="00216B96"/>
    <w:rsid w:val="00216BBF"/>
    <w:rsid w:val="00216C9A"/>
    <w:rsid w:val="00216ED3"/>
    <w:rsid w:val="00216FC3"/>
    <w:rsid w:val="00217098"/>
    <w:rsid w:val="00217901"/>
    <w:rsid w:val="002179B4"/>
    <w:rsid w:val="00217DE1"/>
    <w:rsid w:val="00217F4A"/>
    <w:rsid w:val="00220172"/>
    <w:rsid w:val="00220550"/>
    <w:rsid w:val="00220676"/>
    <w:rsid w:val="00220769"/>
    <w:rsid w:val="00220BD0"/>
    <w:rsid w:val="00220FFB"/>
    <w:rsid w:val="002212D1"/>
    <w:rsid w:val="00221CB5"/>
    <w:rsid w:val="00221E4C"/>
    <w:rsid w:val="00221EA2"/>
    <w:rsid w:val="00222058"/>
    <w:rsid w:val="002224D2"/>
    <w:rsid w:val="00222E3F"/>
    <w:rsid w:val="00223123"/>
    <w:rsid w:val="00223295"/>
    <w:rsid w:val="0022348D"/>
    <w:rsid w:val="00223962"/>
    <w:rsid w:val="00223A4E"/>
    <w:rsid w:val="00223BAA"/>
    <w:rsid w:val="00223E30"/>
    <w:rsid w:val="0022429C"/>
    <w:rsid w:val="00224527"/>
    <w:rsid w:val="0022459A"/>
    <w:rsid w:val="00224711"/>
    <w:rsid w:val="00224E37"/>
    <w:rsid w:val="0022504C"/>
    <w:rsid w:val="0022520A"/>
    <w:rsid w:val="002252EE"/>
    <w:rsid w:val="00225DE2"/>
    <w:rsid w:val="00225FAC"/>
    <w:rsid w:val="002262EE"/>
    <w:rsid w:val="002264C5"/>
    <w:rsid w:val="002266B4"/>
    <w:rsid w:val="002267BE"/>
    <w:rsid w:val="00226EFA"/>
    <w:rsid w:val="002270B8"/>
    <w:rsid w:val="002276E6"/>
    <w:rsid w:val="0022771E"/>
    <w:rsid w:val="00230245"/>
    <w:rsid w:val="002303CC"/>
    <w:rsid w:val="00230848"/>
    <w:rsid w:val="002309B3"/>
    <w:rsid w:val="002314DA"/>
    <w:rsid w:val="00231548"/>
    <w:rsid w:val="0023164C"/>
    <w:rsid w:val="002316EB"/>
    <w:rsid w:val="00231776"/>
    <w:rsid w:val="00231D36"/>
    <w:rsid w:val="00232229"/>
    <w:rsid w:val="002324FC"/>
    <w:rsid w:val="00232C83"/>
    <w:rsid w:val="002336DC"/>
    <w:rsid w:val="00233753"/>
    <w:rsid w:val="002337B3"/>
    <w:rsid w:val="00233951"/>
    <w:rsid w:val="00233BFA"/>
    <w:rsid w:val="0023402B"/>
    <w:rsid w:val="0023402F"/>
    <w:rsid w:val="002348FC"/>
    <w:rsid w:val="00234B3D"/>
    <w:rsid w:val="00234BA0"/>
    <w:rsid w:val="0023532C"/>
    <w:rsid w:val="00235467"/>
    <w:rsid w:val="002354E9"/>
    <w:rsid w:val="002356C5"/>
    <w:rsid w:val="00235867"/>
    <w:rsid w:val="00236087"/>
    <w:rsid w:val="0023628B"/>
    <w:rsid w:val="00236732"/>
    <w:rsid w:val="00236903"/>
    <w:rsid w:val="00236A4F"/>
    <w:rsid w:val="00236AD2"/>
    <w:rsid w:val="00236D00"/>
    <w:rsid w:val="0023719B"/>
    <w:rsid w:val="002372EF"/>
    <w:rsid w:val="00237D23"/>
    <w:rsid w:val="002400CB"/>
    <w:rsid w:val="00240363"/>
    <w:rsid w:val="0024050D"/>
    <w:rsid w:val="002408AE"/>
    <w:rsid w:val="00240E5C"/>
    <w:rsid w:val="00240E75"/>
    <w:rsid w:val="002411D0"/>
    <w:rsid w:val="002416B0"/>
    <w:rsid w:val="00242A61"/>
    <w:rsid w:val="00242C48"/>
    <w:rsid w:val="00242D93"/>
    <w:rsid w:val="00242E55"/>
    <w:rsid w:val="00243054"/>
    <w:rsid w:val="00243E93"/>
    <w:rsid w:val="00244103"/>
    <w:rsid w:val="002442B8"/>
    <w:rsid w:val="002442C9"/>
    <w:rsid w:val="002447A2"/>
    <w:rsid w:val="00244C26"/>
    <w:rsid w:val="00244D96"/>
    <w:rsid w:val="00244DFD"/>
    <w:rsid w:val="00244FCA"/>
    <w:rsid w:val="00245169"/>
    <w:rsid w:val="00245259"/>
    <w:rsid w:val="002452BB"/>
    <w:rsid w:val="002452F2"/>
    <w:rsid w:val="00245515"/>
    <w:rsid w:val="0024559F"/>
    <w:rsid w:val="00245F2E"/>
    <w:rsid w:val="002465BF"/>
    <w:rsid w:val="00246946"/>
    <w:rsid w:val="002469F2"/>
    <w:rsid w:val="00246A2F"/>
    <w:rsid w:val="00246A40"/>
    <w:rsid w:val="00246BB4"/>
    <w:rsid w:val="00246D07"/>
    <w:rsid w:val="00246EFC"/>
    <w:rsid w:val="002474D0"/>
    <w:rsid w:val="00247509"/>
    <w:rsid w:val="002478E4"/>
    <w:rsid w:val="00247AFA"/>
    <w:rsid w:val="002501E1"/>
    <w:rsid w:val="00250704"/>
    <w:rsid w:val="0025071C"/>
    <w:rsid w:val="00250731"/>
    <w:rsid w:val="00250741"/>
    <w:rsid w:val="00250AA5"/>
    <w:rsid w:val="00251478"/>
    <w:rsid w:val="002514FC"/>
    <w:rsid w:val="00251764"/>
    <w:rsid w:val="00251861"/>
    <w:rsid w:val="00251B1D"/>
    <w:rsid w:val="00251D73"/>
    <w:rsid w:val="00252244"/>
    <w:rsid w:val="00252564"/>
    <w:rsid w:val="002527F0"/>
    <w:rsid w:val="00252A8F"/>
    <w:rsid w:val="00253241"/>
    <w:rsid w:val="002532D4"/>
    <w:rsid w:val="0025391E"/>
    <w:rsid w:val="00253A31"/>
    <w:rsid w:val="00253B2F"/>
    <w:rsid w:val="00254039"/>
    <w:rsid w:val="002546D0"/>
    <w:rsid w:val="00254C2C"/>
    <w:rsid w:val="00254DE8"/>
    <w:rsid w:val="00254DFA"/>
    <w:rsid w:val="00255300"/>
    <w:rsid w:val="00255524"/>
    <w:rsid w:val="002559F6"/>
    <w:rsid w:val="00255A59"/>
    <w:rsid w:val="00255C76"/>
    <w:rsid w:val="002561C0"/>
    <w:rsid w:val="002562C4"/>
    <w:rsid w:val="0025656B"/>
    <w:rsid w:val="002569A4"/>
    <w:rsid w:val="00256A73"/>
    <w:rsid w:val="00256C6C"/>
    <w:rsid w:val="0025703A"/>
    <w:rsid w:val="00257226"/>
    <w:rsid w:val="0025729A"/>
    <w:rsid w:val="00257355"/>
    <w:rsid w:val="0025777F"/>
    <w:rsid w:val="00257AE3"/>
    <w:rsid w:val="00257D4B"/>
    <w:rsid w:val="00257E34"/>
    <w:rsid w:val="00260167"/>
    <w:rsid w:val="00260473"/>
    <w:rsid w:val="00260B18"/>
    <w:rsid w:val="00260BDA"/>
    <w:rsid w:val="00260D0B"/>
    <w:rsid w:val="00260FF2"/>
    <w:rsid w:val="00261100"/>
    <w:rsid w:val="00261232"/>
    <w:rsid w:val="0026147B"/>
    <w:rsid w:val="002615E0"/>
    <w:rsid w:val="00261990"/>
    <w:rsid w:val="00261A50"/>
    <w:rsid w:val="00261A62"/>
    <w:rsid w:val="00261B1D"/>
    <w:rsid w:val="00261B40"/>
    <w:rsid w:val="00261B9F"/>
    <w:rsid w:val="00261DA5"/>
    <w:rsid w:val="00261F39"/>
    <w:rsid w:val="00262159"/>
    <w:rsid w:val="00262225"/>
    <w:rsid w:val="0026230B"/>
    <w:rsid w:val="00262854"/>
    <w:rsid w:val="00262968"/>
    <w:rsid w:val="002632F9"/>
    <w:rsid w:val="00263407"/>
    <w:rsid w:val="00264266"/>
    <w:rsid w:val="002646A7"/>
    <w:rsid w:val="002648F5"/>
    <w:rsid w:val="002649F0"/>
    <w:rsid w:val="00264CA9"/>
    <w:rsid w:val="00264EF4"/>
    <w:rsid w:val="00264FF4"/>
    <w:rsid w:val="0026512E"/>
    <w:rsid w:val="0026521F"/>
    <w:rsid w:val="00265343"/>
    <w:rsid w:val="00265387"/>
    <w:rsid w:val="0026564C"/>
    <w:rsid w:val="002657F7"/>
    <w:rsid w:val="00265935"/>
    <w:rsid w:val="00265AE0"/>
    <w:rsid w:val="00265B67"/>
    <w:rsid w:val="00265F70"/>
    <w:rsid w:val="002660CA"/>
    <w:rsid w:val="00266A00"/>
    <w:rsid w:val="00266B3F"/>
    <w:rsid w:val="00266D1B"/>
    <w:rsid w:val="00267638"/>
    <w:rsid w:val="002676B8"/>
    <w:rsid w:val="00267A82"/>
    <w:rsid w:val="00267DB2"/>
    <w:rsid w:val="00267EAA"/>
    <w:rsid w:val="0027012A"/>
    <w:rsid w:val="002701F9"/>
    <w:rsid w:val="00270584"/>
    <w:rsid w:val="00270868"/>
    <w:rsid w:val="00270A0F"/>
    <w:rsid w:val="00270A25"/>
    <w:rsid w:val="00270C3D"/>
    <w:rsid w:val="00270CF6"/>
    <w:rsid w:val="0027109A"/>
    <w:rsid w:val="002710F4"/>
    <w:rsid w:val="00271594"/>
    <w:rsid w:val="002715B7"/>
    <w:rsid w:val="00271987"/>
    <w:rsid w:val="00271DBD"/>
    <w:rsid w:val="00271E66"/>
    <w:rsid w:val="00272374"/>
    <w:rsid w:val="00272558"/>
    <w:rsid w:val="002726A3"/>
    <w:rsid w:val="002729A8"/>
    <w:rsid w:val="0027343A"/>
    <w:rsid w:val="002738BE"/>
    <w:rsid w:val="00273B2D"/>
    <w:rsid w:val="00273DA9"/>
    <w:rsid w:val="00273EA8"/>
    <w:rsid w:val="002741A9"/>
    <w:rsid w:val="002743FC"/>
    <w:rsid w:val="002748C2"/>
    <w:rsid w:val="00274CD2"/>
    <w:rsid w:val="00274D48"/>
    <w:rsid w:val="00274D99"/>
    <w:rsid w:val="00274DDB"/>
    <w:rsid w:val="00274FB4"/>
    <w:rsid w:val="00275181"/>
    <w:rsid w:val="002754C2"/>
    <w:rsid w:val="0027596E"/>
    <w:rsid w:val="00275A2E"/>
    <w:rsid w:val="002765B8"/>
    <w:rsid w:val="00276F97"/>
    <w:rsid w:val="002771CB"/>
    <w:rsid w:val="002802A4"/>
    <w:rsid w:val="002804F6"/>
    <w:rsid w:val="00280538"/>
    <w:rsid w:val="00280D93"/>
    <w:rsid w:val="00280E4D"/>
    <w:rsid w:val="00280E9E"/>
    <w:rsid w:val="002811A0"/>
    <w:rsid w:val="002812A9"/>
    <w:rsid w:val="00281357"/>
    <w:rsid w:val="00281372"/>
    <w:rsid w:val="00282059"/>
    <w:rsid w:val="00282556"/>
    <w:rsid w:val="00283BA2"/>
    <w:rsid w:val="00283D98"/>
    <w:rsid w:val="00284058"/>
    <w:rsid w:val="002841FA"/>
    <w:rsid w:val="002841FF"/>
    <w:rsid w:val="0028465E"/>
    <w:rsid w:val="00284DD8"/>
    <w:rsid w:val="002850C1"/>
    <w:rsid w:val="00285569"/>
    <w:rsid w:val="0028563A"/>
    <w:rsid w:val="00285996"/>
    <w:rsid w:val="00285A6E"/>
    <w:rsid w:val="00286208"/>
    <w:rsid w:val="002863B5"/>
    <w:rsid w:val="0028655D"/>
    <w:rsid w:val="00286DE4"/>
    <w:rsid w:val="00286F2D"/>
    <w:rsid w:val="0028729B"/>
    <w:rsid w:val="00287502"/>
    <w:rsid w:val="0028757B"/>
    <w:rsid w:val="0028764C"/>
    <w:rsid w:val="00287684"/>
    <w:rsid w:val="002876A4"/>
    <w:rsid w:val="00287AD7"/>
    <w:rsid w:val="0029008E"/>
    <w:rsid w:val="002904E2"/>
    <w:rsid w:val="00290F9C"/>
    <w:rsid w:val="002912CD"/>
    <w:rsid w:val="00291367"/>
    <w:rsid w:val="002916EB"/>
    <w:rsid w:val="00291C8F"/>
    <w:rsid w:val="00291D08"/>
    <w:rsid w:val="00291F02"/>
    <w:rsid w:val="00292101"/>
    <w:rsid w:val="0029219E"/>
    <w:rsid w:val="002926D2"/>
    <w:rsid w:val="002931CB"/>
    <w:rsid w:val="00293426"/>
    <w:rsid w:val="002934C4"/>
    <w:rsid w:val="00293531"/>
    <w:rsid w:val="002935AF"/>
    <w:rsid w:val="002935CC"/>
    <w:rsid w:val="00293A7E"/>
    <w:rsid w:val="00293C9F"/>
    <w:rsid w:val="00293DA7"/>
    <w:rsid w:val="00293EA3"/>
    <w:rsid w:val="0029483A"/>
    <w:rsid w:val="002949F8"/>
    <w:rsid w:val="00294AD0"/>
    <w:rsid w:val="00294B31"/>
    <w:rsid w:val="00294F5B"/>
    <w:rsid w:val="00294F77"/>
    <w:rsid w:val="002955BA"/>
    <w:rsid w:val="002956AC"/>
    <w:rsid w:val="002957F6"/>
    <w:rsid w:val="00295B96"/>
    <w:rsid w:val="00295CA5"/>
    <w:rsid w:val="00295D78"/>
    <w:rsid w:val="002960C3"/>
    <w:rsid w:val="0029624D"/>
    <w:rsid w:val="00296647"/>
    <w:rsid w:val="0029679D"/>
    <w:rsid w:val="00296AE9"/>
    <w:rsid w:val="0029717D"/>
    <w:rsid w:val="002975D6"/>
    <w:rsid w:val="00297876"/>
    <w:rsid w:val="00297B3D"/>
    <w:rsid w:val="00297B91"/>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978"/>
    <w:rsid w:val="002A19BA"/>
    <w:rsid w:val="002A1D98"/>
    <w:rsid w:val="002A1ED7"/>
    <w:rsid w:val="002A21DA"/>
    <w:rsid w:val="002A223B"/>
    <w:rsid w:val="002A2966"/>
    <w:rsid w:val="002A2CD5"/>
    <w:rsid w:val="002A2EA3"/>
    <w:rsid w:val="002A3099"/>
    <w:rsid w:val="002A31BD"/>
    <w:rsid w:val="002A338F"/>
    <w:rsid w:val="002A358F"/>
    <w:rsid w:val="002A35C6"/>
    <w:rsid w:val="002A3613"/>
    <w:rsid w:val="002A3BA9"/>
    <w:rsid w:val="002A3CB8"/>
    <w:rsid w:val="002A3F39"/>
    <w:rsid w:val="002A403E"/>
    <w:rsid w:val="002A4203"/>
    <w:rsid w:val="002A4381"/>
    <w:rsid w:val="002A44C0"/>
    <w:rsid w:val="002A4AE7"/>
    <w:rsid w:val="002A5472"/>
    <w:rsid w:val="002A5601"/>
    <w:rsid w:val="002A5C9A"/>
    <w:rsid w:val="002A5FD3"/>
    <w:rsid w:val="002A627E"/>
    <w:rsid w:val="002A6295"/>
    <w:rsid w:val="002A64F9"/>
    <w:rsid w:val="002A65AB"/>
    <w:rsid w:val="002A6A37"/>
    <w:rsid w:val="002A6A4D"/>
    <w:rsid w:val="002A6A79"/>
    <w:rsid w:val="002A6F84"/>
    <w:rsid w:val="002A7166"/>
    <w:rsid w:val="002A7206"/>
    <w:rsid w:val="002A72E7"/>
    <w:rsid w:val="002A7350"/>
    <w:rsid w:val="002A771F"/>
    <w:rsid w:val="002A7A86"/>
    <w:rsid w:val="002A7AC1"/>
    <w:rsid w:val="002A7DD8"/>
    <w:rsid w:val="002A7E80"/>
    <w:rsid w:val="002B0793"/>
    <w:rsid w:val="002B07DC"/>
    <w:rsid w:val="002B0F76"/>
    <w:rsid w:val="002B1139"/>
    <w:rsid w:val="002B15FF"/>
    <w:rsid w:val="002B16CF"/>
    <w:rsid w:val="002B18D9"/>
    <w:rsid w:val="002B198A"/>
    <w:rsid w:val="002B1B4D"/>
    <w:rsid w:val="002B1DED"/>
    <w:rsid w:val="002B235F"/>
    <w:rsid w:val="002B2525"/>
    <w:rsid w:val="002B2764"/>
    <w:rsid w:val="002B2794"/>
    <w:rsid w:val="002B29D2"/>
    <w:rsid w:val="002B2BE1"/>
    <w:rsid w:val="002B2D0F"/>
    <w:rsid w:val="002B2D6E"/>
    <w:rsid w:val="002B2F90"/>
    <w:rsid w:val="002B32E1"/>
    <w:rsid w:val="002B34D0"/>
    <w:rsid w:val="002B4300"/>
    <w:rsid w:val="002B4405"/>
    <w:rsid w:val="002B4617"/>
    <w:rsid w:val="002B50FF"/>
    <w:rsid w:val="002B54AB"/>
    <w:rsid w:val="002B5709"/>
    <w:rsid w:val="002B5803"/>
    <w:rsid w:val="002B5BEE"/>
    <w:rsid w:val="002B5E94"/>
    <w:rsid w:val="002B63D9"/>
    <w:rsid w:val="002B67D7"/>
    <w:rsid w:val="002B7807"/>
    <w:rsid w:val="002B79C5"/>
    <w:rsid w:val="002B7EEF"/>
    <w:rsid w:val="002C00A5"/>
    <w:rsid w:val="002C0466"/>
    <w:rsid w:val="002C06C1"/>
    <w:rsid w:val="002C0AC3"/>
    <w:rsid w:val="002C0E38"/>
    <w:rsid w:val="002C16AC"/>
    <w:rsid w:val="002C1736"/>
    <w:rsid w:val="002C1827"/>
    <w:rsid w:val="002C1BF9"/>
    <w:rsid w:val="002C1ECF"/>
    <w:rsid w:val="002C1FDF"/>
    <w:rsid w:val="002C2224"/>
    <w:rsid w:val="002C22E0"/>
    <w:rsid w:val="002C22F2"/>
    <w:rsid w:val="002C247F"/>
    <w:rsid w:val="002C2771"/>
    <w:rsid w:val="002C282E"/>
    <w:rsid w:val="002C2A49"/>
    <w:rsid w:val="002C2CBE"/>
    <w:rsid w:val="002C334E"/>
    <w:rsid w:val="002C3563"/>
    <w:rsid w:val="002C38DF"/>
    <w:rsid w:val="002C3905"/>
    <w:rsid w:val="002C3AC8"/>
    <w:rsid w:val="002C42F6"/>
    <w:rsid w:val="002C462B"/>
    <w:rsid w:val="002C4734"/>
    <w:rsid w:val="002C4925"/>
    <w:rsid w:val="002C4AF7"/>
    <w:rsid w:val="002C4D96"/>
    <w:rsid w:val="002C4DE9"/>
    <w:rsid w:val="002C4EA3"/>
    <w:rsid w:val="002C4EC0"/>
    <w:rsid w:val="002C50E3"/>
    <w:rsid w:val="002C573D"/>
    <w:rsid w:val="002C5EC5"/>
    <w:rsid w:val="002C6134"/>
    <w:rsid w:val="002C62E1"/>
    <w:rsid w:val="002C6305"/>
    <w:rsid w:val="002C6632"/>
    <w:rsid w:val="002C6673"/>
    <w:rsid w:val="002C6802"/>
    <w:rsid w:val="002C6F13"/>
    <w:rsid w:val="002C711B"/>
    <w:rsid w:val="002C7436"/>
    <w:rsid w:val="002C79AD"/>
    <w:rsid w:val="002C7DEC"/>
    <w:rsid w:val="002D012B"/>
    <w:rsid w:val="002D03BA"/>
    <w:rsid w:val="002D0869"/>
    <w:rsid w:val="002D0B3A"/>
    <w:rsid w:val="002D1277"/>
    <w:rsid w:val="002D178F"/>
    <w:rsid w:val="002D1A16"/>
    <w:rsid w:val="002D1A4B"/>
    <w:rsid w:val="002D1F31"/>
    <w:rsid w:val="002D1F88"/>
    <w:rsid w:val="002D200A"/>
    <w:rsid w:val="002D2177"/>
    <w:rsid w:val="002D2474"/>
    <w:rsid w:val="002D24BE"/>
    <w:rsid w:val="002D2ADC"/>
    <w:rsid w:val="002D2EA7"/>
    <w:rsid w:val="002D32A2"/>
    <w:rsid w:val="002D35AC"/>
    <w:rsid w:val="002D380C"/>
    <w:rsid w:val="002D3AA5"/>
    <w:rsid w:val="002D40DE"/>
    <w:rsid w:val="002D45E8"/>
    <w:rsid w:val="002D4873"/>
    <w:rsid w:val="002D4AEB"/>
    <w:rsid w:val="002D4F36"/>
    <w:rsid w:val="002D5575"/>
    <w:rsid w:val="002D55B4"/>
    <w:rsid w:val="002D56B8"/>
    <w:rsid w:val="002D574B"/>
    <w:rsid w:val="002D59CE"/>
    <w:rsid w:val="002D5EFD"/>
    <w:rsid w:val="002D5FD9"/>
    <w:rsid w:val="002D606E"/>
    <w:rsid w:val="002D677F"/>
    <w:rsid w:val="002D6821"/>
    <w:rsid w:val="002D68BC"/>
    <w:rsid w:val="002D6930"/>
    <w:rsid w:val="002D6A0C"/>
    <w:rsid w:val="002D6C40"/>
    <w:rsid w:val="002D6F1B"/>
    <w:rsid w:val="002D7478"/>
    <w:rsid w:val="002D7C92"/>
    <w:rsid w:val="002D7E2D"/>
    <w:rsid w:val="002E03D0"/>
    <w:rsid w:val="002E040E"/>
    <w:rsid w:val="002E0555"/>
    <w:rsid w:val="002E11FC"/>
    <w:rsid w:val="002E183C"/>
    <w:rsid w:val="002E18B0"/>
    <w:rsid w:val="002E19FC"/>
    <w:rsid w:val="002E1AB7"/>
    <w:rsid w:val="002E2033"/>
    <w:rsid w:val="002E2131"/>
    <w:rsid w:val="002E2697"/>
    <w:rsid w:val="002E27DC"/>
    <w:rsid w:val="002E2887"/>
    <w:rsid w:val="002E2933"/>
    <w:rsid w:val="002E2991"/>
    <w:rsid w:val="002E2C1C"/>
    <w:rsid w:val="002E2CE0"/>
    <w:rsid w:val="002E2E85"/>
    <w:rsid w:val="002E2EED"/>
    <w:rsid w:val="002E2F62"/>
    <w:rsid w:val="002E3358"/>
    <w:rsid w:val="002E33E1"/>
    <w:rsid w:val="002E3474"/>
    <w:rsid w:val="002E34B5"/>
    <w:rsid w:val="002E386C"/>
    <w:rsid w:val="002E3F3E"/>
    <w:rsid w:val="002E3F6B"/>
    <w:rsid w:val="002E40A0"/>
    <w:rsid w:val="002E45D3"/>
    <w:rsid w:val="002E4A59"/>
    <w:rsid w:val="002E509B"/>
    <w:rsid w:val="002E562A"/>
    <w:rsid w:val="002E5A6F"/>
    <w:rsid w:val="002E5BAF"/>
    <w:rsid w:val="002E5CDC"/>
    <w:rsid w:val="002E604F"/>
    <w:rsid w:val="002E609D"/>
    <w:rsid w:val="002E66BD"/>
    <w:rsid w:val="002E6876"/>
    <w:rsid w:val="002E6DC7"/>
    <w:rsid w:val="002E6EE5"/>
    <w:rsid w:val="002E7A1C"/>
    <w:rsid w:val="002E7CEA"/>
    <w:rsid w:val="002E7E42"/>
    <w:rsid w:val="002E7EBB"/>
    <w:rsid w:val="002F02BC"/>
    <w:rsid w:val="002F02FB"/>
    <w:rsid w:val="002F0602"/>
    <w:rsid w:val="002F0703"/>
    <w:rsid w:val="002F096A"/>
    <w:rsid w:val="002F0985"/>
    <w:rsid w:val="002F0A31"/>
    <w:rsid w:val="002F0D08"/>
    <w:rsid w:val="002F0F42"/>
    <w:rsid w:val="002F12E6"/>
    <w:rsid w:val="002F143D"/>
    <w:rsid w:val="002F1459"/>
    <w:rsid w:val="002F1558"/>
    <w:rsid w:val="002F158E"/>
    <w:rsid w:val="002F17D5"/>
    <w:rsid w:val="002F1807"/>
    <w:rsid w:val="002F186A"/>
    <w:rsid w:val="002F1B0C"/>
    <w:rsid w:val="002F206E"/>
    <w:rsid w:val="002F214C"/>
    <w:rsid w:val="002F21CB"/>
    <w:rsid w:val="002F238B"/>
    <w:rsid w:val="002F2CF5"/>
    <w:rsid w:val="002F3098"/>
    <w:rsid w:val="002F3169"/>
    <w:rsid w:val="002F33DE"/>
    <w:rsid w:val="002F3A51"/>
    <w:rsid w:val="002F3E6E"/>
    <w:rsid w:val="002F4B88"/>
    <w:rsid w:val="002F4D75"/>
    <w:rsid w:val="002F4F2A"/>
    <w:rsid w:val="002F50FC"/>
    <w:rsid w:val="002F5206"/>
    <w:rsid w:val="002F5389"/>
    <w:rsid w:val="002F5608"/>
    <w:rsid w:val="002F5783"/>
    <w:rsid w:val="002F5956"/>
    <w:rsid w:val="002F5D61"/>
    <w:rsid w:val="002F5E4E"/>
    <w:rsid w:val="002F5E9E"/>
    <w:rsid w:val="002F5FCF"/>
    <w:rsid w:val="002F6304"/>
    <w:rsid w:val="002F6580"/>
    <w:rsid w:val="002F6586"/>
    <w:rsid w:val="002F69B5"/>
    <w:rsid w:val="002F69D2"/>
    <w:rsid w:val="002F6A41"/>
    <w:rsid w:val="002F6ACA"/>
    <w:rsid w:val="002F6C5C"/>
    <w:rsid w:val="002F6D1A"/>
    <w:rsid w:val="002F6D46"/>
    <w:rsid w:val="002F7078"/>
    <w:rsid w:val="002F74EA"/>
    <w:rsid w:val="002F77A8"/>
    <w:rsid w:val="002F7A29"/>
    <w:rsid w:val="002F7A82"/>
    <w:rsid w:val="003000A6"/>
    <w:rsid w:val="00300317"/>
    <w:rsid w:val="003006BC"/>
    <w:rsid w:val="00300B00"/>
    <w:rsid w:val="00300B6D"/>
    <w:rsid w:val="00300D44"/>
    <w:rsid w:val="00300DA6"/>
    <w:rsid w:val="0030105F"/>
    <w:rsid w:val="0030118B"/>
    <w:rsid w:val="003014A5"/>
    <w:rsid w:val="003015F9"/>
    <w:rsid w:val="00301665"/>
    <w:rsid w:val="00301775"/>
    <w:rsid w:val="003017C0"/>
    <w:rsid w:val="00301870"/>
    <w:rsid w:val="00301B42"/>
    <w:rsid w:val="003020E5"/>
    <w:rsid w:val="00302874"/>
    <w:rsid w:val="00302B1D"/>
    <w:rsid w:val="00302CE8"/>
    <w:rsid w:val="00303298"/>
    <w:rsid w:val="003033B4"/>
    <w:rsid w:val="00303488"/>
    <w:rsid w:val="00303749"/>
    <w:rsid w:val="00303B20"/>
    <w:rsid w:val="00303B40"/>
    <w:rsid w:val="00303BD7"/>
    <w:rsid w:val="00303CA0"/>
    <w:rsid w:val="00303CCE"/>
    <w:rsid w:val="00303EB2"/>
    <w:rsid w:val="00303FF8"/>
    <w:rsid w:val="0030413A"/>
    <w:rsid w:val="00304373"/>
    <w:rsid w:val="00304551"/>
    <w:rsid w:val="00304811"/>
    <w:rsid w:val="0030490F"/>
    <w:rsid w:val="00304917"/>
    <w:rsid w:val="00304BB7"/>
    <w:rsid w:val="00304F8D"/>
    <w:rsid w:val="00304FEE"/>
    <w:rsid w:val="00305133"/>
    <w:rsid w:val="00305294"/>
    <w:rsid w:val="003053E7"/>
    <w:rsid w:val="0030563D"/>
    <w:rsid w:val="003059EB"/>
    <w:rsid w:val="00305A66"/>
    <w:rsid w:val="00305D7F"/>
    <w:rsid w:val="00305F34"/>
    <w:rsid w:val="003061EC"/>
    <w:rsid w:val="003063DE"/>
    <w:rsid w:val="0030667D"/>
    <w:rsid w:val="00306CF7"/>
    <w:rsid w:val="00306D3C"/>
    <w:rsid w:val="00306E7E"/>
    <w:rsid w:val="00307156"/>
    <w:rsid w:val="003076A8"/>
    <w:rsid w:val="00307C3C"/>
    <w:rsid w:val="00307CB5"/>
    <w:rsid w:val="00307F48"/>
    <w:rsid w:val="00310495"/>
    <w:rsid w:val="003105CA"/>
    <w:rsid w:val="00310671"/>
    <w:rsid w:val="00310737"/>
    <w:rsid w:val="0031102F"/>
    <w:rsid w:val="003110B0"/>
    <w:rsid w:val="003112EF"/>
    <w:rsid w:val="003114C1"/>
    <w:rsid w:val="00311B82"/>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861"/>
    <w:rsid w:val="00313C5B"/>
    <w:rsid w:val="00314177"/>
    <w:rsid w:val="00314A18"/>
    <w:rsid w:val="003150B1"/>
    <w:rsid w:val="00315617"/>
    <w:rsid w:val="00315645"/>
    <w:rsid w:val="003156EC"/>
    <w:rsid w:val="00315747"/>
    <w:rsid w:val="00315CD9"/>
    <w:rsid w:val="00315D51"/>
    <w:rsid w:val="00316284"/>
    <w:rsid w:val="0031628E"/>
    <w:rsid w:val="003162D2"/>
    <w:rsid w:val="003163BB"/>
    <w:rsid w:val="003163E1"/>
    <w:rsid w:val="003165FB"/>
    <w:rsid w:val="00317B76"/>
    <w:rsid w:val="00317D59"/>
    <w:rsid w:val="00317DB8"/>
    <w:rsid w:val="0032062C"/>
    <w:rsid w:val="00320705"/>
    <w:rsid w:val="00320792"/>
    <w:rsid w:val="003208F5"/>
    <w:rsid w:val="003209B9"/>
    <w:rsid w:val="00320A0A"/>
    <w:rsid w:val="00320BF6"/>
    <w:rsid w:val="00320C02"/>
    <w:rsid w:val="00320E04"/>
    <w:rsid w:val="00320F57"/>
    <w:rsid w:val="003218F0"/>
    <w:rsid w:val="00321D2A"/>
    <w:rsid w:val="003222A1"/>
    <w:rsid w:val="00322723"/>
    <w:rsid w:val="00322CC3"/>
    <w:rsid w:val="00322FA9"/>
    <w:rsid w:val="003234CE"/>
    <w:rsid w:val="003234F0"/>
    <w:rsid w:val="00323663"/>
    <w:rsid w:val="00323676"/>
    <w:rsid w:val="00323A4A"/>
    <w:rsid w:val="00323C95"/>
    <w:rsid w:val="00323ED2"/>
    <w:rsid w:val="00323FB8"/>
    <w:rsid w:val="003243FC"/>
    <w:rsid w:val="0032447B"/>
    <w:rsid w:val="00324582"/>
    <w:rsid w:val="0032470E"/>
    <w:rsid w:val="00324924"/>
    <w:rsid w:val="0032492B"/>
    <w:rsid w:val="0032497A"/>
    <w:rsid w:val="00324D15"/>
    <w:rsid w:val="00324DF5"/>
    <w:rsid w:val="00325138"/>
    <w:rsid w:val="0032549B"/>
    <w:rsid w:val="003259A6"/>
    <w:rsid w:val="00325FD5"/>
    <w:rsid w:val="00326092"/>
    <w:rsid w:val="00326160"/>
    <w:rsid w:val="00326616"/>
    <w:rsid w:val="00326681"/>
    <w:rsid w:val="00326987"/>
    <w:rsid w:val="00326B82"/>
    <w:rsid w:val="003274B5"/>
    <w:rsid w:val="003276AB"/>
    <w:rsid w:val="003276D3"/>
    <w:rsid w:val="003277EF"/>
    <w:rsid w:val="00327F9D"/>
    <w:rsid w:val="003301CC"/>
    <w:rsid w:val="003304B7"/>
    <w:rsid w:val="003307B3"/>
    <w:rsid w:val="003307B6"/>
    <w:rsid w:val="00330F1A"/>
    <w:rsid w:val="00331FE1"/>
    <w:rsid w:val="003321A0"/>
    <w:rsid w:val="003321EF"/>
    <w:rsid w:val="003321F6"/>
    <w:rsid w:val="00332313"/>
    <w:rsid w:val="0033256A"/>
    <w:rsid w:val="0033274A"/>
    <w:rsid w:val="0033282D"/>
    <w:rsid w:val="00332E04"/>
    <w:rsid w:val="00332E08"/>
    <w:rsid w:val="00332EB0"/>
    <w:rsid w:val="00333068"/>
    <w:rsid w:val="003330FD"/>
    <w:rsid w:val="0033320A"/>
    <w:rsid w:val="00333256"/>
    <w:rsid w:val="00333361"/>
    <w:rsid w:val="00333463"/>
    <w:rsid w:val="003338D9"/>
    <w:rsid w:val="00333E43"/>
    <w:rsid w:val="00334093"/>
    <w:rsid w:val="00334186"/>
    <w:rsid w:val="003345DD"/>
    <w:rsid w:val="003349B1"/>
    <w:rsid w:val="003353F4"/>
    <w:rsid w:val="00335433"/>
    <w:rsid w:val="0033555F"/>
    <w:rsid w:val="00335B67"/>
    <w:rsid w:val="00335B8E"/>
    <w:rsid w:val="0033602B"/>
    <w:rsid w:val="0033630C"/>
    <w:rsid w:val="0033656B"/>
    <w:rsid w:val="003365B6"/>
    <w:rsid w:val="00336E74"/>
    <w:rsid w:val="00336F0C"/>
    <w:rsid w:val="0033720B"/>
    <w:rsid w:val="00337232"/>
    <w:rsid w:val="00337599"/>
    <w:rsid w:val="003379CE"/>
    <w:rsid w:val="00337AC4"/>
    <w:rsid w:val="00337BCE"/>
    <w:rsid w:val="00340347"/>
    <w:rsid w:val="00340543"/>
    <w:rsid w:val="0034064F"/>
    <w:rsid w:val="00340808"/>
    <w:rsid w:val="00340AE2"/>
    <w:rsid w:val="003410CC"/>
    <w:rsid w:val="00341342"/>
    <w:rsid w:val="00341A73"/>
    <w:rsid w:val="00341B17"/>
    <w:rsid w:val="00341B71"/>
    <w:rsid w:val="00341CB2"/>
    <w:rsid w:val="00341F88"/>
    <w:rsid w:val="00342066"/>
    <w:rsid w:val="00342080"/>
    <w:rsid w:val="00342864"/>
    <w:rsid w:val="00342C92"/>
    <w:rsid w:val="00343151"/>
    <w:rsid w:val="003432EE"/>
    <w:rsid w:val="003432FC"/>
    <w:rsid w:val="0034373F"/>
    <w:rsid w:val="003439E3"/>
    <w:rsid w:val="00343A3A"/>
    <w:rsid w:val="00343AB0"/>
    <w:rsid w:val="00343DAE"/>
    <w:rsid w:val="00343E7C"/>
    <w:rsid w:val="003443D5"/>
    <w:rsid w:val="00344554"/>
    <w:rsid w:val="00344677"/>
    <w:rsid w:val="003447FF"/>
    <w:rsid w:val="003449B6"/>
    <w:rsid w:val="00344B85"/>
    <w:rsid w:val="00344D90"/>
    <w:rsid w:val="003453F0"/>
    <w:rsid w:val="00345676"/>
    <w:rsid w:val="0034581E"/>
    <w:rsid w:val="00345D0C"/>
    <w:rsid w:val="00346094"/>
    <w:rsid w:val="0034637B"/>
    <w:rsid w:val="00346411"/>
    <w:rsid w:val="003464D4"/>
    <w:rsid w:val="003467FB"/>
    <w:rsid w:val="00347719"/>
    <w:rsid w:val="00347B8A"/>
    <w:rsid w:val="0035017A"/>
    <w:rsid w:val="0035019C"/>
    <w:rsid w:val="00350269"/>
    <w:rsid w:val="00350918"/>
    <w:rsid w:val="0035092C"/>
    <w:rsid w:val="00350A02"/>
    <w:rsid w:val="00350C05"/>
    <w:rsid w:val="00350C69"/>
    <w:rsid w:val="00350F5F"/>
    <w:rsid w:val="0035127C"/>
    <w:rsid w:val="00351427"/>
    <w:rsid w:val="003516A4"/>
    <w:rsid w:val="00351A86"/>
    <w:rsid w:val="00351D11"/>
    <w:rsid w:val="00351E9C"/>
    <w:rsid w:val="0035217E"/>
    <w:rsid w:val="003523E7"/>
    <w:rsid w:val="00352720"/>
    <w:rsid w:val="00352F4B"/>
    <w:rsid w:val="0035310E"/>
    <w:rsid w:val="003531C8"/>
    <w:rsid w:val="00353445"/>
    <w:rsid w:val="003537F8"/>
    <w:rsid w:val="00353850"/>
    <w:rsid w:val="003538CC"/>
    <w:rsid w:val="0035393A"/>
    <w:rsid w:val="00353A52"/>
    <w:rsid w:val="00353C96"/>
    <w:rsid w:val="003540C4"/>
    <w:rsid w:val="0035457F"/>
    <w:rsid w:val="00354D79"/>
    <w:rsid w:val="00354E0E"/>
    <w:rsid w:val="0035531D"/>
    <w:rsid w:val="003553F7"/>
    <w:rsid w:val="003555EC"/>
    <w:rsid w:val="003556C5"/>
    <w:rsid w:val="00355780"/>
    <w:rsid w:val="0035633C"/>
    <w:rsid w:val="003563CB"/>
    <w:rsid w:val="0035641C"/>
    <w:rsid w:val="0035673B"/>
    <w:rsid w:val="00356844"/>
    <w:rsid w:val="00356920"/>
    <w:rsid w:val="00356C96"/>
    <w:rsid w:val="0035771F"/>
    <w:rsid w:val="0035789D"/>
    <w:rsid w:val="00357937"/>
    <w:rsid w:val="00357A3F"/>
    <w:rsid w:val="003601D2"/>
    <w:rsid w:val="00360276"/>
    <w:rsid w:val="00360B21"/>
    <w:rsid w:val="00360B91"/>
    <w:rsid w:val="00360E7D"/>
    <w:rsid w:val="0036160E"/>
    <w:rsid w:val="003616CA"/>
    <w:rsid w:val="0036193D"/>
    <w:rsid w:val="00361A06"/>
    <w:rsid w:val="00361C12"/>
    <w:rsid w:val="00362081"/>
    <w:rsid w:val="003622BC"/>
    <w:rsid w:val="0036233A"/>
    <w:rsid w:val="00362550"/>
    <w:rsid w:val="0036259C"/>
    <w:rsid w:val="003627A6"/>
    <w:rsid w:val="00362A04"/>
    <w:rsid w:val="00362BF7"/>
    <w:rsid w:val="003632A5"/>
    <w:rsid w:val="00363377"/>
    <w:rsid w:val="0036371D"/>
    <w:rsid w:val="003637A5"/>
    <w:rsid w:val="003639C2"/>
    <w:rsid w:val="00363AE8"/>
    <w:rsid w:val="00363C0B"/>
    <w:rsid w:val="00363FC0"/>
    <w:rsid w:val="003641A7"/>
    <w:rsid w:val="0036422C"/>
    <w:rsid w:val="0036426B"/>
    <w:rsid w:val="00364692"/>
    <w:rsid w:val="003648C0"/>
    <w:rsid w:val="003649FE"/>
    <w:rsid w:val="00364BB8"/>
    <w:rsid w:val="00364C3F"/>
    <w:rsid w:val="00364C58"/>
    <w:rsid w:val="00364DC1"/>
    <w:rsid w:val="00364EF7"/>
    <w:rsid w:val="00365105"/>
    <w:rsid w:val="003656AF"/>
    <w:rsid w:val="00365A38"/>
    <w:rsid w:val="00365ADD"/>
    <w:rsid w:val="003660F6"/>
    <w:rsid w:val="00366567"/>
    <w:rsid w:val="003669EE"/>
    <w:rsid w:val="00366E34"/>
    <w:rsid w:val="00366F4F"/>
    <w:rsid w:val="0036743B"/>
    <w:rsid w:val="00367517"/>
    <w:rsid w:val="00367638"/>
    <w:rsid w:val="003676CE"/>
    <w:rsid w:val="00367ADB"/>
    <w:rsid w:val="00367C15"/>
    <w:rsid w:val="00367F4D"/>
    <w:rsid w:val="00367FF2"/>
    <w:rsid w:val="003702D5"/>
    <w:rsid w:val="003705F1"/>
    <w:rsid w:val="00370DF9"/>
    <w:rsid w:val="0037108A"/>
    <w:rsid w:val="0037150E"/>
    <w:rsid w:val="003715C3"/>
    <w:rsid w:val="003718FA"/>
    <w:rsid w:val="00371935"/>
    <w:rsid w:val="00371A2A"/>
    <w:rsid w:val="00371A4F"/>
    <w:rsid w:val="00372056"/>
    <w:rsid w:val="0037227B"/>
    <w:rsid w:val="003722F9"/>
    <w:rsid w:val="0037274A"/>
    <w:rsid w:val="00372B4E"/>
    <w:rsid w:val="00373007"/>
    <w:rsid w:val="0037358A"/>
    <w:rsid w:val="00373C24"/>
    <w:rsid w:val="003740C8"/>
    <w:rsid w:val="00374180"/>
    <w:rsid w:val="00374249"/>
    <w:rsid w:val="0037464A"/>
    <w:rsid w:val="0037473B"/>
    <w:rsid w:val="003747B3"/>
    <w:rsid w:val="00374B90"/>
    <w:rsid w:val="00374D55"/>
    <w:rsid w:val="00374DB5"/>
    <w:rsid w:val="0037518B"/>
    <w:rsid w:val="003756FF"/>
    <w:rsid w:val="00375957"/>
    <w:rsid w:val="003759C6"/>
    <w:rsid w:val="00375B0E"/>
    <w:rsid w:val="00375C4E"/>
    <w:rsid w:val="00375D0C"/>
    <w:rsid w:val="0037612C"/>
    <w:rsid w:val="00376246"/>
    <w:rsid w:val="003763E5"/>
    <w:rsid w:val="003765E7"/>
    <w:rsid w:val="00376721"/>
    <w:rsid w:val="00376CA1"/>
    <w:rsid w:val="00376F67"/>
    <w:rsid w:val="0037706E"/>
    <w:rsid w:val="003775A9"/>
    <w:rsid w:val="003775B3"/>
    <w:rsid w:val="003776B9"/>
    <w:rsid w:val="00377D74"/>
    <w:rsid w:val="00380181"/>
    <w:rsid w:val="003804D1"/>
    <w:rsid w:val="003808A9"/>
    <w:rsid w:val="00380D2E"/>
    <w:rsid w:val="003810AF"/>
    <w:rsid w:val="00381708"/>
    <w:rsid w:val="00381AD3"/>
    <w:rsid w:val="00381B01"/>
    <w:rsid w:val="00381F50"/>
    <w:rsid w:val="00382059"/>
    <w:rsid w:val="00382593"/>
    <w:rsid w:val="003825C6"/>
    <w:rsid w:val="003828A5"/>
    <w:rsid w:val="00382959"/>
    <w:rsid w:val="00382A26"/>
    <w:rsid w:val="00382A76"/>
    <w:rsid w:val="00382C1C"/>
    <w:rsid w:val="00382E5A"/>
    <w:rsid w:val="00382F4E"/>
    <w:rsid w:val="00382F6A"/>
    <w:rsid w:val="00383200"/>
    <w:rsid w:val="003832D9"/>
    <w:rsid w:val="0038331E"/>
    <w:rsid w:val="003834E9"/>
    <w:rsid w:val="003836EB"/>
    <w:rsid w:val="003840ED"/>
    <w:rsid w:val="00384955"/>
    <w:rsid w:val="00384CE8"/>
    <w:rsid w:val="00384F27"/>
    <w:rsid w:val="00385423"/>
    <w:rsid w:val="00385802"/>
    <w:rsid w:val="0038580E"/>
    <w:rsid w:val="00385839"/>
    <w:rsid w:val="0038585A"/>
    <w:rsid w:val="003858EB"/>
    <w:rsid w:val="00385A7E"/>
    <w:rsid w:val="00385C4F"/>
    <w:rsid w:val="00385E0E"/>
    <w:rsid w:val="0038625C"/>
    <w:rsid w:val="003863A5"/>
    <w:rsid w:val="00386588"/>
    <w:rsid w:val="00386596"/>
    <w:rsid w:val="00386793"/>
    <w:rsid w:val="00386959"/>
    <w:rsid w:val="00386F7A"/>
    <w:rsid w:val="003874AC"/>
    <w:rsid w:val="0038755D"/>
    <w:rsid w:val="00387F2F"/>
    <w:rsid w:val="00387F64"/>
    <w:rsid w:val="00390831"/>
    <w:rsid w:val="00390938"/>
    <w:rsid w:val="00390BDF"/>
    <w:rsid w:val="00390F30"/>
    <w:rsid w:val="00391048"/>
    <w:rsid w:val="003910EA"/>
    <w:rsid w:val="003916EF"/>
    <w:rsid w:val="00391753"/>
    <w:rsid w:val="003918E3"/>
    <w:rsid w:val="0039194A"/>
    <w:rsid w:val="00391AB4"/>
    <w:rsid w:val="00392324"/>
    <w:rsid w:val="003924D4"/>
    <w:rsid w:val="00392E5D"/>
    <w:rsid w:val="003930A4"/>
    <w:rsid w:val="003933F9"/>
    <w:rsid w:val="00393636"/>
    <w:rsid w:val="00393814"/>
    <w:rsid w:val="00393A9D"/>
    <w:rsid w:val="00393BAE"/>
    <w:rsid w:val="00393C5A"/>
    <w:rsid w:val="00393D75"/>
    <w:rsid w:val="0039430A"/>
    <w:rsid w:val="00394720"/>
    <w:rsid w:val="00394816"/>
    <w:rsid w:val="00394AFD"/>
    <w:rsid w:val="00394C61"/>
    <w:rsid w:val="00394C97"/>
    <w:rsid w:val="00395023"/>
    <w:rsid w:val="00395264"/>
    <w:rsid w:val="00395388"/>
    <w:rsid w:val="0039550C"/>
    <w:rsid w:val="00395930"/>
    <w:rsid w:val="00395BEA"/>
    <w:rsid w:val="00395BF4"/>
    <w:rsid w:val="00395CA8"/>
    <w:rsid w:val="003963FD"/>
    <w:rsid w:val="0039654F"/>
    <w:rsid w:val="00396672"/>
    <w:rsid w:val="0039692F"/>
    <w:rsid w:val="00396B24"/>
    <w:rsid w:val="00396EB0"/>
    <w:rsid w:val="0039717A"/>
    <w:rsid w:val="00397419"/>
    <w:rsid w:val="003974C6"/>
    <w:rsid w:val="00397A7A"/>
    <w:rsid w:val="00397D30"/>
    <w:rsid w:val="00397E7A"/>
    <w:rsid w:val="003A0157"/>
    <w:rsid w:val="003A053E"/>
    <w:rsid w:val="003A05C5"/>
    <w:rsid w:val="003A078F"/>
    <w:rsid w:val="003A0ABC"/>
    <w:rsid w:val="003A0C37"/>
    <w:rsid w:val="003A0DAD"/>
    <w:rsid w:val="003A0F22"/>
    <w:rsid w:val="003A1313"/>
    <w:rsid w:val="003A1BC5"/>
    <w:rsid w:val="003A1E78"/>
    <w:rsid w:val="003A233C"/>
    <w:rsid w:val="003A2451"/>
    <w:rsid w:val="003A24EB"/>
    <w:rsid w:val="003A26B9"/>
    <w:rsid w:val="003A2C9F"/>
    <w:rsid w:val="003A34F7"/>
    <w:rsid w:val="003A38FD"/>
    <w:rsid w:val="003A3BCC"/>
    <w:rsid w:val="003A3DD2"/>
    <w:rsid w:val="003A3E67"/>
    <w:rsid w:val="003A4912"/>
    <w:rsid w:val="003A4ECF"/>
    <w:rsid w:val="003A506C"/>
    <w:rsid w:val="003A56D3"/>
    <w:rsid w:val="003A5850"/>
    <w:rsid w:val="003A5A21"/>
    <w:rsid w:val="003A5F58"/>
    <w:rsid w:val="003A6093"/>
    <w:rsid w:val="003A642A"/>
    <w:rsid w:val="003A64EB"/>
    <w:rsid w:val="003A6567"/>
    <w:rsid w:val="003A690D"/>
    <w:rsid w:val="003A7591"/>
    <w:rsid w:val="003A774F"/>
    <w:rsid w:val="003B047B"/>
    <w:rsid w:val="003B072F"/>
    <w:rsid w:val="003B08E4"/>
    <w:rsid w:val="003B09E9"/>
    <w:rsid w:val="003B0A2A"/>
    <w:rsid w:val="003B0A71"/>
    <w:rsid w:val="003B0A83"/>
    <w:rsid w:val="003B0C2F"/>
    <w:rsid w:val="003B0D95"/>
    <w:rsid w:val="003B0DB7"/>
    <w:rsid w:val="003B0F17"/>
    <w:rsid w:val="003B100E"/>
    <w:rsid w:val="003B13C6"/>
    <w:rsid w:val="003B154D"/>
    <w:rsid w:val="003B183D"/>
    <w:rsid w:val="003B1ACC"/>
    <w:rsid w:val="003B1CED"/>
    <w:rsid w:val="003B1D62"/>
    <w:rsid w:val="003B20D4"/>
    <w:rsid w:val="003B2381"/>
    <w:rsid w:val="003B2627"/>
    <w:rsid w:val="003B29EE"/>
    <w:rsid w:val="003B2E8F"/>
    <w:rsid w:val="003B2F0E"/>
    <w:rsid w:val="003B3108"/>
    <w:rsid w:val="003B3117"/>
    <w:rsid w:val="003B3B76"/>
    <w:rsid w:val="003B3E93"/>
    <w:rsid w:val="003B41AE"/>
    <w:rsid w:val="003B439A"/>
    <w:rsid w:val="003B464C"/>
    <w:rsid w:val="003B46CC"/>
    <w:rsid w:val="003B4B5E"/>
    <w:rsid w:val="003B4E4C"/>
    <w:rsid w:val="003B4FB7"/>
    <w:rsid w:val="003B593B"/>
    <w:rsid w:val="003B5A2A"/>
    <w:rsid w:val="003B616C"/>
    <w:rsid w:val="003B631F"/>
    <w:rsid w:val="003B6332"/>
    <w:rsid w:val="003B6471"/>
    <w:rsid w:val="003B6D6B"/>
    <w:rsid w:val="003B7016"/>
    <w:rsid w:val="003B7C18"/>
    <w:rsid w:val="003B7C6A"/>
    <w:rsid w:val="003B7DE9"/>
    <w:rsid w:val="003B7E4B"/>
    <w:rsid w:val="003C0209"/>
    <w:rsid w:val="003C04B0"/>
    <w:rsid w:val="003C0566"/>
    <w:rsid w:val="003C05EB"/>
    <w:rsid w:val="003C05FB"/>
    <w:rsid w:val="003C0845"/>
    <w:rsid w:val="003C0850"/>
    <w:rsid w:val="003C0D0B"/>
    <w:rsid w:val="003C0E60"/>
    <w:rsid w:val="003C0ED6"/>
    <w:rsid w:val="003C0EFA"/>
    <w:rsid w:val="003C108F"/>
    <w:rsid w:val="003C114D"/>
    <w:rsid w:val="003C1222"/>
    <w:rsid w:val="003C154B"/>
    <w:rsid w:val="003C173F"/>
    <w:rsid w:val="003C1CF8"/>
    <w:rsid w:val="003C1D69"/>
    <w:rsid w:val="003C1E11"/>
    <w:rsid w:val="003C23F0"/>
    <w:rsid w:val="003C24B1"/>
    <w:rsid w:val="003C2DD5"/>
    <w:rsid w:val="003C2E55"/>
    <w:rsid w:val="003C30AB"/>
    <w:rsid w:val="003C336A"/>
    <w:rsid w:val="003C34B4"/>
    <w:rsid w:val="003C379F"/>
    <w:rsid w:val="003C3803"/>
    <w:rsid w:val="003C3BA6"/>
    <w:rsid w:val="003C3E36"/>
    <w:rsid w:val="003C3E3A"/>
    <w:rsid w:val="003C3FB8"/>
    <w:rsid w:val="003C40D7"/>
    <w:rsid w:val="003C4771"/>
    <w:rsid w:val="003C47EF"/>
    <w:rsid w:val="003C4A81"/>
    <w:rsid w:val="003C4F89"/>
    <w:rsid w:val="003C5A55"/>
    <w:rsid w:val="003C5B8B"/>
    <w:rsid w:val="003C5BA2"/>
    <w:rsid w:val="003C5E65"/>
    <w:rsid w:val="003C6146"/>
    <w:rsid w:val="003C6669"/>
    <w:rsid w:val="003C7044"/>
    <w:rsid w:val="003C71DE"/>
    <w:rsid w:val="003C744F"/>
    <w:rsid w:val="003C778D"/>
    <w:rsid w:val="003C7979"/>
    <w:rsid w:val="003C79FB"/>
    <w:rsid w:val="003D0303"/>
    <w:rsid w:val="003D0310"/>
    <w:rsid w:val="003D036F"/>
    <w:rsid w:val="003D09E4"/>
    <w:rsid w:val="003D0ADB"/>
    <w:rsid w:val="003D0D04"/>
    <w:rsid w:val="003D0D4D"/>
    <w:rsid w:val="003D0E0B"/>
    <w:rsid w:val="003D150A"/>
    <w:rsid w:val="003D18B1"/>
    <w:rsid w:val="003D1AE3"/>
    <w:rsid w:val="003D1CDF"/>
    <w:rsid w:val="003D229A"/>
    <w:rsid w:val="003D239E"/>
    <w:rsid w:val="003D2AF0"/>
    <w:rsid w:val="003D2C6D"/>
    <w:rsid w:val="003D3070"/>
    <w:rsid w:val="003D30F3"/>
    <w:rsid w:val="003D320F"/>
    <w:rsid w:val="003D338E"/>
    <w:rsid w:val="003D339C"/>
    <w:rsid w:val="003D3A77"/>
    <w:rsid w:val="003D3D30"/>
    <w:rsid w:val="003D3D9E"/>
    <w:rsid w:val="003D4070"/>
    <w:rsid w:val="003D41E5"/>
    <w:rsid w:val="003D4C43"/>
    <w:rsid w:val="003D4C79"/>
    <w:rsid w:val="003D4D2B"/>
    <w:rsid w:val="003D5065"/>
    <w:rsid w:val="003D53FF"/>
    <w:rsid w:val="003D5861"/>
    <w:rsid w:val="003D59F3"/>
    <w:rsid w:val="003D5B4A"/>
    <w:rsid w:val="003D5DBF"/>
    <w:rsid w:val="003D5F4A"/>
    <w:rsid w:val="003D6031"/>
    <w:rsid w:val="003D61E3"/>
    <w:rsid w:val="003D626B"/>
    <w:rsid w:val="003D657F"/>
    <w:rsid w:val="003D67A7"/>
    <w:rsid w:val="003D681D"/>
    <w:rsid w:val="003D68BF"/>
    <w:rsid w:val="003D691A"/>
    <w:rsid w:val="003D6B44"/>
    <w:rsid w:val="003D6D99"/>
    <w:rsid w:val="003D6E6F"/>
    <w:rsid w:val="003D732E"/>
    <w:rsid w:val="003D7582"/>
    <w:rsid w:val="003D758B"/>
    <w:rsid w:val="003D770D"/>
    <w:rsid w:val="003D793B"/>
    <w:rsid w:val="003D7956"/>
    <w:rsid w:val="003D7ABE"/>
    <w:rsid w:val="003E023E"/>
    <w:rsid w:val="003E0B3F"/>
    <w:rsid w:val="003E0CCB"/>
    <w:rsid w:val="003E0CF8"/>
    <w:rsid w:val="003E0DC6"/>
    <w:rsid w:val="003E0DED"/>
    <w:rsid w:val="003E0E64"/>
    <w:rsid w:val="003E0F28"/>
    <w:rsid w:val="003E118F"/>
    <w:rsid w:val="003E181D"/>
    <w:rsid w:val="003E1EFC"/>
    <w:rsid w:val="003E1F35"/>
    <w:rsid w:val="003E2491"/>
    <w:rsid w:val="003E2535"/>
    <w:rsid w:val="003E2603"/>
    <w:rsid w:val="003E28D7"/>
    <w:rsid w:val="003E2901"/>
    <w:rsid w:val="003E2E18"/>
    <w:rsid w:val="003E30BD"/>
    <w:rsid w:val="003E3121"/>
    <w:rsid w:val="003E326B"/>
    <w:rsid w:val="003E33E8"/>
    <w:rsid w:val="003E35DE"/>
    <w:rsid w:val="003E3DDA"/>
    <w:rsid w:val="003E3E5B"/>
    <w:rsid w:val="003E3EF5"/>
    <w:rsid w:val="003E40AE"/>
    <w:rsid w:val="003E40BA"/>
    <w:rsid w:val="003E4594"/>
    <w:rsid w:val="003E4C09"/>
    <w:rsid w:val="003E5164"/>
    <w:rsid w:val="003E5DA4"/>
    <w:rsid w:val="003E5E10"/>
    <w:rsid w:val="003E5F68"/>
    <w:rsid w:val="003E6244"/>
    <w:rsid w:val="003E6529"/>
    <w:rsid w:val="003E6782"/>
    <w:rsid w:val="003E6EA8"/>
    <w:rsid w:val="003E7120"/>
    <w:rsid w:val="003E7854"/>
    <w:rsid w:val="003E7882"/>
    <w:rsid w:val="003E7980"/>
    <w:rsid w:val="003E7E07"/>
    <w:rsid w:val="003E7F6C"/>
    <w:rsid w:val="003F0667"/>
    <w:rsid w:val="003F089F"/>
    <w:rsid w:val="003F0E8E"/>
    <w:rsid w:val="003F1366"/>
    <w:rsid w:val="003F13E2"/>
    <w:rsid w:val="003F14E0"/>
    <w:rsid w:val="003F171C"/>
    <w:rsid w:val="003F1942"/>
    <w:rsid w:val="003F19A9"/>
    <w:rsid w:val="003F1A9B"/>
    <w:rsid w:val="003F1BC0"/>
    <w:rsid w:val="003F1C02"/>
    <w:rsid w:val="003F1C3E"/>
    <w:rsid w:val="003F1EEE"/>
    <w:rsid w:val="003F2384"/>
    <w:rsid w:val="003F2501"/>
    <w:rsid w:val="003F25C8"/>
    <w:rsid w:val="003F2607"/>
    <w:rsid w:val="003F2B6E"/>
    <w:rsid w:val="003F3318"/>
    <w:rsid w:val="003F354F"/>
    <w:rsid w:val="003F363D"/>
    <w:rsid w:val="003F4250"/>
    <w:rsid w:val="003F4324"/>
    <w:rsid w:val="003F45FC"/>
    <w:rsid w:val="003F4983"/>
    <w:rsid w:val="003F4D47"/>
    <w:rsid w:val="003F4E10"/>
    <w:rsid w:val="003F500E"/>
    <w:rsid w:val="003F5087"/>
    <w:rsid w:val="003F52BF"/>
    <w:rsid w:val="003F5626"/>
    <w:rsid w:val="003F5B94"/>
    <w:rsid w:val="003F5EC8"/>
    <w:rsid w:val="003F6084"/>
    <w:rsid w:val="003F62FC"/>
    <w:rsid w:val="003F676A"/>
    <w:rsid w:val="003F6788"/>
    <w:rsid w:val="003F68F0"/>
    <w:rsid w:val="003F6CD2"/>
    <w:rsid w:val="003F6D2B"/>
    <w:rsid w:val="003F6D80"/>
    <w:rsid w:val="003F6ED5"/>
    <w:rsid w:val="003F731F"/>
    <w:rsid w:val="003F74BE"/>
    <w:rsid w:val="003F79EA"/>
    <w:rsid w:val="003F7DCA"/>
    <w:rsid w:val="003F7F1C"/>
    <w:rsid w:val="003F7FD8"/>
    <w:rsid w:val="00400751"/>
    <w:rsid w:val="00400806"/>
    <w:rsid w:val="0040089D"/>
    <w:rsid w:val="004008E4"/>
    <w:rsid w:val="00400AD6"/>
    <w:rsid w:val="00400B91"/>
    <w:rsid w:val="00400BF4"/>
    <w:rsid w:val="0040142A"/>
    <w:rsid w:val="0040160C"/>
    <w:rsid w:val="0040163D"/>
    <w:rsid w:val="004018B9"/>
    <w:rsid w:val="00401CC6"/>
    <w:rsid w:val="00401D85"/>
    <w:rsid w:val="00402155"/>
    <w:rsid w:val="0040298E"/>
    <w:rsid w:val="00402AD1"/>
    <w:rsid w:val="00402B92"/>
    <w:rsid w:val="00402C51"/>
    <w:rsid w:val="00402F95"/>
    <w:rsid w:val="00403314"/>
    <w:rsid w:val="004035B4"/>
    <w:rsid w:val="004036CB"/>
    <w:rsid w:val="00403C61"/>
    <w:rsid w:val="00403EAE"/>
    <w:rsid w:val="00403FAC"/>
    <w:rsid w:val="00404178"/>
    <w:rsid w:val="004043AC"/>
    <w:rsid w:val="00404522"/>
    <w:rsid w:val="0040480E"/>
    <w:rsid w:val="0040488E"/>
    <w:rsid w:val="0040494E"/>
    <w:rsid w:val="00404A84"/>
    <w:rsid w:val="00404D3A"/>
    <w:rsid w:val="0040501B"/>
    <w:rsid w:val="0040515B"/>
    <w:rsid w:val="0040524C"/>
    <w:rsid w:val="004058E4"/>
    <w:rsid w:val="00405EF1"/>
    <w:rsid w:val="00406235"/>
    <w:rsid w:val="00406872"/>
    <w:rsid w:val="00407074"/>
    <w:rsid w:val="004073FD"/>
    <w:rsid w:val="00407AF6"/>
    <w:rsid w:val="00407C6F"/>
    <w:rsid w:val="00407DD8"/>
    <w:rsid w:val="00407E73"/>
    <w:rsid w:val="004100D3"/>
    <w:rsid w:val="0041011A"/>
    <w:rsid w:val="00410581"/>
    <w:rsid w:val="00410DC3"/>
    <w:rsid w:val="00410FF9"/>
    <w:rsid w:val="004110B3"/>
    <w:rsid w:val="00411206"/>
    <w:rsid w:val="0041167B"/>
    <w:rsid w:val="00411684"/>
    <w:rsid w:val="00411C03"/>
    <w:rsid w:val="00411D72"/>
    <w:rsid w:val="00411E07"/>
    <w:rsid w:val="00411E12"/>
    <w:rsid w:val="00411EED"/>
    <w:rsid w:val="00412196"/>
    <w:rsid w:val="004124B6"/>
    <w:rsid w:val="0041269A"/>
    <w:rsid w:val="004127A2"/>
    <w:rsid w:val="0041285D"/>
    <w:rsid w:val="00412B1A"/>
    <w:rsid w:val="00412B85"/>
    <w:rsid w:val="00412BF5"/>
    <w:rsid w:val="00412D0E"/>
    <w:rsid w:val="00412E4C"/>
    <w:rsid w:val="00412F7E"/>
    <w:rsid w:val="00413120"/>
    <w:rsid w:val="004138B1"/>
    <w:rsid w:val="00413E31"/>
    <w:rsid w:val="00413F72"/>
    <w:rsid w:val="004141F9"/>
    <w:rsid w:val="00415040"/>
    <w:rsid w:val="00415158"/>
    <w:rsid w:val="0041525B"/>
    <w:rsid w:val="00415470"/>
    <w:rsid w:val="004156C4"/>
    <w:rsid w:val="00415E64"/>
    <w:rsid w:val="00416167"/>
    <w:rsid w:val="004161CA"/>
    <w:rsid w:val="00416B7F"/>
    <w:rsid w:val="00416CA8"/>
    <w:rsid w:val="00416F79"/>
    <w:rsid w:val="004170E1"/>
    <w:rsid w:val="00417359"/>
    <w:rsid w:val="00417452"/>
    <w:rsid w:val="0041775A"/>
    <w:rsid w:val="00417790"/>
    <w:rsid w:val="00417ABF"/>
    <w:rsid w:val="00417B6E"/>
    <w:rsid w:val="00420103"/>
    <w:rsid w:val="004207B4"/>
    <w:rsid w:val="004208CB"/>
    <w:rsid w:val="00420A71"/>
    <w:rsid w:val="00420FB1"/>
    <w:rsid w:val="0042147A"/>
    <w:rsid w:val="00421731"/>
    <w:rsid w:val="00421A0F"/>
    <w:rsid w:val="00421CA9"/>
    <w:rsid w:val="00421E2A"/>
    <w:rsid w:val="0042200A"/>
    <w:rsid w:val="0042206C"/>
    <w:rsid w:val="0042219A"/>
    <w:rsid w:val="004229C9"/>
    <w:rsid w:val="00422B03"/>
    <w:rsid w:val="00422C34"/>
    <w:rsid w:val="00422D90"/>
    <w:rsid w:val="00423076"/>
    <w:rsid w:val="004231AD"/>
    <w:rsid w:val="00423470"/>
    <w:rsid w:val="00423615"/>
    <w:rsid w:val="004237B5"/>
    <w:rsid w:val="00423F24"/>
    <w:rsid w:val="00424120"/>
    <w:rsid w:val="0042432C"/>
    <w:rsid w:val="00424826"/>
    <w:rsid w:val="00424E1F"/>
    <w:rsid w:val="00424F1A"/>
    <w:rsid w:val="00425515"/>
    <w:rsid w:val="00425759"/>
    <w:rsid w:val="00425BF3"/>
    <w:rsid w:val="0042602F"/>
    <w:rsid w:val="004260A5"/>
    <w:rsid w:val="00426317"/>
    <w:rsid w:val="0042645C"/>
    <w:rsid w:val="0042647F"/>
    <w:rsid w:val="00426F0C"/>
    <w:rsid w:val="00427216"/>
    <w:rsid w:val="00427235"/>
    <w:rsid w:val="00427389"/>
    <w:rsid w:val="004275C6"/>
    <w:rsid w:val="00427619"/>
    <w:rsid w:val="0042781B"/>
    <w:rsid w:val="00427A37"/>
    <w:rsid w:val="00427EC9"/>
    <w:rsid w:val="0043059E"/>
    <w:rsid w:val="00430644"/>
    <w:rsid w:val="00430A89"/>
    <w:rsid w:val="00430DC2"/>
    <w:rsid w:val="00430DDF"/>
    <w:rsid w:val="004314D8"/>
    <w:rsid w:val="00431CF8"/>
    <w:rsid w:val="0043208E"/>
    <w:rsid w:val="00432366"/>
    <w:rsid w:val="004329A5"/>
    <w:rsid w:val="00432BFE"/>
    <w:rsid w:val="004334F7"/>
    <w:rsid w:val="004336A0"/>
    <w:rsid w:val="004338B4"/>
    <w:rsid w:val="004338DD"/>
    <w:rsid w:val="00434049"/>
    <w:rsid w:val="00434444"/>
    <w:rsid w:val="0043465A"/>
    <w:rsid w:val="00434B2A"/>
    <w:rsid w:val="00434DB3"/>
    <w:rsid w:val="00435189"/>
    <w:rsid w:val="00435A5D"/>
    <w:rsid w:val="00435B54"/>
    <w:rsid w:val="00435D3F"/>
    <w:rsid w:val="00435EC6"/>
    <w:rsid w:val="00435FF9"/>
    <w:rsid w:val="00436489"/>
    <w:rsid w:val="004365F2"/>
    <w:rsid w:val="0043672D"/>
    <w:rsid w:val="00436A07"/>
    <w:rsid w:val="00436B62"/>
    <w:rsid w:val="00436E41"/>
    <w:rsid w:val="004372B6"/>
    <w:rsid w:val="0043733A"/>
    <w:rsid w:val="00437359"/>
    <w:rsid w:val="00437446"/>
    <w:rsid w:val="00437462"/>
    <w:rsid w:val="00437B27"/>
    <w:rsid w:val="00437BA3"/>
    <w:rsid w:val="00437DA4"/>
    <w:rsid w:val="004400F4"/>
    <w:rsid w:val="00440362"/>
    <w:rsid w:val="00440B8F"/>
    <w:rsid w:val="00440BBE"/>
    <w:rsid w:val="00440D5C"/>
    <w:rsid w:val="00440DCA"/>
    <w:rsid w:val="0044103D"/>
    <w:rsid w:val="004411C5"/>
    <w:rsid w:val="00441370"/>
    <w:rsid w:val="004413DC"/>
    <w:rsid w:val="0044148C"/>
    <w:rsid w:val="00441C0F"/>
    <w:rsid w:val="00441D44"/>
    <w:rsid w:val="004422C9"/>
    <w:rsid w:val="00442820"/>
    <w:rsid w:val="004429D1"/>
    <w:rsid w:val="00442D6E"/>
    <w:rsid w:val="00443072"/>
    <w:rsid w:val="00443630"/>
    <w:rsid w:val="00443964"/>
    <w:rsid w:val="00443C26"/>
    <w:rsid w:val="00443C86"/>
    <w:rsid w:val="00444453"/>
    <w:rsid w:val="00444491"/>
    <w:rsid w:val="00444568"/>
    <w:rsid w:val="0044484E"/>
    <w:rsid w:val="00444980"/>
    <w:rsid w:val="0044550D"/>
    <w:rsid w:val="00445598"/>
    <w:rsid w:val="004455DB"/>
    <w:rsid w:val="00445A06"/>
    <w:rsid w:val="00445C71"/>
    <w:rsid w:val="00445F14"/>
    <w:rsid w:val="00445F8E"/>
    <w:rsid w:val="0044606D"/>
    <w:rsid w:val="00446296"/>
    <w:rsid w:val="00446454"/>
    <w:rsid w:val="0044666E"/>
    <w:rsid w:val="0044668F"/>
    <w:rsid w:val="004468DE"/>
    <w:rsid w:val="004468E4"/>
    <w:rsid w:val="00446B5E"/>
    <w:rsid w:val="00447897"/>
    <w:rsid w:val="00447B35"/>
    <w:rsid w:val="00447FAE"/>
    <w:rsid w:val="004500DD"/>
    <w:rsid w:val="0045022E"/>
    <w:rsid w:val="00450402"/>
    <w:rsid w:val="00450CA9"/>
    <w:rsid w:val="00451090"/>
    <w:rsid w:val="004511AB"/>
    <w:rsid w:val="00451213"/>
    <w:rsid w:val="00451367"/>
    <w:rsid w:val="004513E1"/>
    <w:rsid w:val="0045147B"/>
    <w:rsid w:val="00451753"/>
    <w:rsid w:val="00451A0D"/>
    <w:rsid w:val="00451A72"/>
    <w:rsid w:val="00451C03"/>
    <w:rsid w:val="00451C46"/>
    <w:rsid w:val="00452424"/>
    <w:rsid w:val="00452434"/>
    <w:rsid w:val="004524C3"/>
    <w:rsid w:val="0045288E"/>
    <w:rsid w:val="00452C43"/>
    <w:rsid w:val="00452EF1"/>
    <w:rsid w:val="004531EC"/>
    <w:rsid w:val="00453392"/>
    <w:rsid w:val="00453A5D"/>
    <w:rsid w:val="00453C36"/>
    <w:rsid w:val="004540AB"/>
    <w:rsid w:val="004544D8"/>
    <w:rsid w:val="00454D8B"/>
    <w:rsid w:val="00455086"/>
    <w:rsid w:val="004552FD"/>
    <w:rsid w:val="00455DCE"/>
    <w:rsid w:val="004563CF"/>
    <w:rsid w:val="00456493"/>
    <w:rsid w:val="0045700A"/>
    <w:rsid w:val="00457091"/>
    <w:rsid w:val="00457317"/>
    <w:rsid w:val="004573A8"/>
    <w:rsid w:val="004574DF"/>
    <w:rsid w:val="00457649"/>
    <w:rsid w:val="00457696"/>
    <w:rsid w:val="0045769A"/>
    <w:rsid w:val="0045797B"/>
    <w:rsid w:val="00457A3F"/>
    <w:rsid w:val="00457B85"/>
    <w:rsid w:val="00457CB2"/>
    <w:rsid w:val="00457FF6"/>
    <w:rsid w:val="004602DA"/>
    <w:rsid w:val="00460300"/>
    <w:rsid w:val="004605FF"/>
    <w:rsid w:val="0046081F"/>
    <w:rsid w:val="00460BF6"/>
    <w:rsid w:val="0046112C"/>
    <w:rsid w:val="004613BF"/>
    <w:rsid w:val="004618C8"/>
    <w:rsid w:val="00462751"/>
    <w:rsid w:val="004628AF"/>
    <w:rsid w:val="004628D9"/>
    <w:rsid w:val="00462E3E"/>
    <w:rsid w:val="00463220"/>
    <w:rsid w:val="004632F2"/>
    <w:rsid w:val="00463525"/>
    <w:rsid w:val="0046382F"/>
    <w:rsid w:val="00463964"/>
    <w:rsid w:val="00463AAB"/>
    <w:rsid w:val="00463D58"/>
    <w:rsid w:val="00463FF3"/>
    <w:rsid w:val="0046406D"/>
    <w:rsid w:val="00464582"/>
    <w:rsid w:val="00464E31"/>
    <w:rsid w:val="0046519B"/>
    <w:rsid w:val="004655D5"/>
    <w:rsid w:val="004655D8"/>
    <w:rsid w:val="0046577B"/>
    <w:rsid w:val="004661C1"/>
    <w:rsid w:val="0046673B"/>
    <w:rsid w:val="004668A0"/>
    <w:rsid w:val="00466B9D"/>
    <w:rsid w:val="00466C9F"/>
    <w:rsid w:val="00467053"/>
    <w:rsid w:val="0046716B"/>
    <w:rsid w:val="004673A4"/>
    <w:rsid w:val="0046741E"/>
    <w:rsid w:val="0046790D"/>
    <w:rsid w:val="00467A97"/>
    <w:rsid w:val="00467C7B"/>
    <w:rsid w:val="0047032A"/>
    <w:rsid w:val="00470A3A"/>
    <w:rsid w:val="00470D48"/>
    <w:rsid w:val="00470E5C"/>
    <w:rsid w:val="00470E5E"/>
    <w:rsid w:val="00471D43"/>
    <w:rsid w:val="00471E73"/>
    <w:rsid w:val="00471F6A"/>
    <w:rsid w:val="00471FC7"/>
    <w:rsid w:val="004722AD"/>
    <w:rsid w:val="0047245F"/>
    <w:rsid w:val="004724E5"/>
    <w:rsid w:val="0047252E"/>
    <w:rsid w:val="0047291E"/>
    <w:rsid w:val="00472AD2"/>
    <w:rsid w:val="00472D61"/>
    <w:rsid w:val="00473300"/>
    <w:rsid w:val="004735D8"/>
    <w:rsid w:val="0047415E"/>
    <w:rsid w:val="004747C9"/>
    <w:rsid w:val="004748A7"/>
    <w:rsid w:val="0047499E"/>
    <w:rsid w:val="004753EC"/>
    <w:rsid w:val="00475AB9"/>
    <w:rsid w:val="00475E17"/>
    <w:rsid w:val="004764C3"/>
    <w:rsid w:val="004766C8"/>
    <w:rsid w:val="00476990"/>
    <w:rsid w:val="00476B6B"/>
    <w:rsid w:val="00476C6C"/>
    <w:rsid w:val="00476FBA"/>
    <w:rsid w:val="00477131"/>
    <w:rsid w:val="004779A1"/>
    <w:rsid w:val="004779B7"/>
    <w:rsid w:val="00477AC1"/>
    <w:rsid w:val="00477B73"/>
    <w:rsid w:val="00477F90"/>
    <w:rsid w:val="00480730"/>
    <w:rsid w:val="0048140D"/>
    <w:rsid w:val="004814D2"/>
    <w:rsid w:val="00481B44"/>
    <w:rsid w:val="00481DBE"/>
    <w:rsid w:val="00481DC4"/>
    <w:rsid w:val="00481F0D"/>
    <w:rsid w:val="004823CB"/>
    <w:rsid w:val="0048243B"/>
    <w:rsid w:val="004824D0"/>
    <w:rsid w:val="00482662"/>
    <w:rsid w:val="0048342F"/>
    <w:rsid w:val="00483CD5"/>
    <w:rsid w:val="00483CEC"/>
    <w:rsid w:val="00483D8A"/>
    <w:rsid w:val="00484404"/>
    <w:rsid w:val="0048445E"/>
    <w:rsid w:val="00484552"/>
    <w:rsid w:val="00484A2A"/>
    <w:rsid w:val="00484DD0"/>
    <w:rsid w:val="004852AC"/>
    <w:rsid w:val="004855D5"/>
    <w:rsid w:val="0048584A"/>
    <w:rsid w:val="004859A8"/>
    <w:rsid w:val="00485C04"/>
    <w:rsid w:val="00485F38"/>
    <w:rsid w:val="00486339"/>
    <w:rsid w:val="00486491"/>
    <w:rsid w:val="00486898"/>
    <w:rsid w:val="00486A66"/>
    <w:rsid w:val="004870ED"/>
    <w:rsid w:val="0048712D"/>
    <w:rsid w:val="004871D3"/>
    <w:rsid w:val="004874BA"/>
    <w:rsid w:val="00487670"/>
    <w:rsid w:val="00487B5E"/>
    <w:rsid w:val="00487CC0"/>
    <w:rsid w:val="00487CE8"/>
    <w:rsid w:val="004900A3"/>
    <w:rsid w:val="00490110"/>
    <w:rsid w:val="004901D8"/>
    <w:rsid w:val="004901FD"/>
    <w:rsid w:val="00490537"/>
    <w:rsid w:val="00490750"/>
    <w:rsid w:val="004908DA"/>
    <w:rsid w:val="0049099E"/>
    <w:rsid w:val="00490A28"/>
    <w:rsid w:val="00490B02"/>
    <w:rsid w:val="00490B77"/>
    <w:rsid w:val="00490C41"/>
    <w:rsid w:val="00490CC3"/>
    <w:rsid w:val="00490D82"/>
    <w:rsid w:val="00490E3B"/>
    <w:rsid w:val="00490F8E"/>
    <w:rsid w:val="00491575"/>
    <w:rsid w:val="004915BA"/>
    <w:rsid w:val="0049172D"/>
    <w:rsid w:val="00491813"/>
    <w:rsid w:val="00491A12"/>
    <w:rsid w:val="00491F26"/>
    <w:rsid w:val="0049258E"/>
    <w:rsid w:val="0049277B"/>
    <w:rsid w:val="004929FE"/>
    <w:rsid w:val="00492BDD"/>
    <w:rsid w:val="00492C07"/>
    <w:rsid w:val="00492C32"/>
    <w:rsid w:val="00492E89"/>
    <w:rsid w:val="004934D9"/>
    <w:rsid w:val="004938EA"/>
    <w:rsid w:val="00493AAE"/>
    <w:rsid w:val="00493CE3"/>
    <w:rsid w:val="004947C4"/>
    <w:rsid w:val="00494A2D"/>
    <w:rsid w:val="00494B7B"/>
    <w:rsid w:val="004952C1"/>
    <w:rsid w:val="00495487"/>
    <w:rsid w:val="00495869"/>
    <w:rsid w:val="0049591E"/>
    <w:rsid w:val="00495C95"/>
    <w:rsid w:val="00495E76"/>
    <w:rsid w:val="00495F88"/>
    <w:rsid w:val="0049600B"/>
    <w:rsid w:val="0049611F"/>
    <w:rsid w:val="00496237"/>
    <w:rsid w:val="00496B3A"/>
    <w:rsid w:val="00496BB4"/>
    <w:rsid w:val="0049746A"/>
    <w:rsid w:val="0049794D"/>
    <w:rsid w:val="00497E21"/>
    <w:rsid w:val="004A005F"/>
    <w:rsid w:val="004A0BDA"/>
    <w:rsid w:val="004A0C1C"/>
    <w:rsid w:val="004A147D"/>
    <w:rsid w:val="004A185B"/>
    <w:rsid w:val="004A1B59"/>
    <w:rsid w:val="004A209E"/>
    <w:rsid w:val="004A20AD"/>
    <w:rsid w:val="004A21BD"/>
    <w:rsid w:val="004A2271"/>
    <w:rsid w:val="004A22C6"/>
    <w:rsid w:val="004A2653"/>
    <w:rsid w:val="004A28BD"/>
    <w:rsid w:val="004A2B31"/>
    <w:rsid w:val="004A2B5C"/>
    <w:rsid w:val="004A2F6A"/>
    <w:rsid w:val="004A2F76"/>
    <w:rsid w:val="004A3247"/>
    <w:rsid w:val="004A3825"/>
    <w:rsid w:val="004A3969"/>
    <w:rsid w:val="004A39AB"/>
    <w:rsid w:val="004A39D3"/>
    <w:rsid w:val="004A40FF"/>
    <w:rsid w:val="004A4159"/>
    <w:rsid w:val="004A459D"/>
    <w:rsid w:val="004A486C"/>
    <w:rsid w:val="004A50FC"/>
    <w:rsid w:val="004A522B"/>
    <w:rsid w:val="004A561D"/>
    <w:rsid w:val="004A56F3"/>
    <w:rsid w:val="004A5ADB"/>
    <w:rsid w:val="004A5AE6"/>
    <w:rsid w:val="004A6106"/>
    <w:rsid w:val="004A6465"/>
    <w:rsid w:val="004A65D8"/>
    <w:rsid w:val="004A6AF4"/>
    <w:rsid w:val="004A6E7E"/>
    <w:rsid w:val="004A6F16"/>
    <w:rsid w:val="004A71BF"/>
    <w:rsid w:val="004A7572"/>
    <w:rsid w:val="004A78A6"/>
    <w:rsid w:val="004A79D7"/>
    <w:rsid w:val="004B001C"/>
    <w:rsid w:val="004B00F2"/>
    <w:rsid w:val="004B0139"/>
    <w:rsid w:val="004B02F9"/>
    <w:rsid w:val="004B0401"/>
    <w:rsid w:val="004B0760"/>
    <w:rsid w:val="004B0AEC"/>
    <w:rsid w:val="004B0B84"/>
    <w:rsid w:val="004B0C7E"/>
    <w:rsid w:val="004B0D0C"/>
    <w:rsid w:val="004B0E1A"/>
    <w:rsid w:val="004B11C1"/>
    <w:rsid w:val="004B182D"/>
    <w:rsid w:val="004B1A83"/>
    <w:rsid w:val="004B1B18"/>
    <w:rsid w:val="004B1BDA"/>
    <w:rsid w:val="004B1C0D"/>
    <w:rsid w:val="004B2041"/>
    <w:rsid w:val="004B2148"/>
    <w:rsid w:val="004B2377"/>
    <w:rsid w:val="004B25C9"/>
    <w:rsid w:val="004B25CA"/>
    <w:rsid w:val="004B2E69"/>
    <w:rsid w:val="004B309B"/>
    <w:rsid w:val="004B3A98"/>
    <w:rsid w:val="004B3B4D"/>
    <w:rsid w:val="004B3F7A"/>
    <w:rsid w:val="004B3FCF"/>
    <w:rsid w:val="004B3FE6"/>
    <w:rsid w:val="004B44E6"/>
    <w:rsid w:val="004B45B8"/>
    <w:rsid w:val="004B4849"/>
    <w:rsid w:val="004B484F"/>
    <w:rsid w:val="004B49D4"/>
    <w:rsid w:val="004B5BE5"/>
    <w:rsid w:val="004B617F"/>
    <w:rsid w:val="004B64C8"/>
    <w:rsid w:val="004B68A8"/>
    <w:rsid w:val="004B7136"/>
    <w:rsid w:val="004B72DD"/>
    <w:rsid w:val="004B73C9"/>
    <w:rsid w:val="004B74B3"/>
    <w:rsid w:val="004B76FD"/>
    <w:rsid w:val="004B7A8D"/>
    <w:rsid w:val="004C033D"/>
    <w:rsid w:val="004C0657"/>
    <w:rsid w:val="004C0885"/>
    <w:rsid w:val="004C0C30"/>
    <w:rsid w:val="004C1061"/>
    <w:rsid w:val="004C10F7"/>
    <w:rsid w:val="004C1161"/>
    <w:rsid w:val="004C1192"/>
    <w:rsid w:val="004C1656"/>
    <w:rsid w:val="004C17E4"/>
    <w:rsid w:val="004C194C"/>
    <w:rsid w:val="004C1C84"/>
    <w:rsid w:val="004C1F56"/>
    <w:rsid w:val="004C21D8"/>
    <w:rsid w:val="004C21E4"/>
    <w:rsid w:val="004C2237"/>
    <w:rsid w:val="004C2586"/>
    <w:rsid w:val="004C276C"/>
    <w:rsid w:val="004C2916"/>
    <w:rsid w:val="004C2B42"/>
    <w:rsid w:val="004C318D"/>
    <w:rsid w:val="004C31C4"/>
    <w:rsid w:val="004C3CC4"/>
    <w:rsid w:val="004C3D28"/>
    <w:rsid w:val="004C432F"/>
    <w:rsid w:val="004C4862"/>
    <w:rsid w:val="004C4C2D"/>
    <w:rsid w:val="004C4EA0"/>
    <w:rsid w:val="004C514A"/>
    <w:rsid w:val="004C5297"/>
    <w:rsid w:val="004C551B"/>
    <w:rsid w:val="004C5A40"/>
    <w:rsid w:val="004C5ACC"/>
    <w:rsid w:val="004C5BF1"/>
    <w:rsid w:val="004C61CB"/>
    <w:rsid w:val="004C62E5"/>
    <w:rsid w:val="004C63B3"/>
    <w:rsid w:val="004C6826"/>
    <w:rsid w:val="004C684B"/>
    <w:rsid w:val="004C68A6"/>
    <w:rsid w:val="004C6936"/>
    <w:rsid w:val="004C6A55"/>
    <w:rsid w:val="004C6FD3"/>
    <w:rsid w:val="004C706E"/>
    <w:rsid w:val="004C7382"/>
    <w:rsid w:val="004C75F2"/>
    <w:rsid w:val="004C7868"/>
    <w:rsid w:val="004D0218"/>
    <w:rsid w:val="004D024C"/>
    <w:rsid w:val="004D0E7F"/>
    <w:rsid w:val="004D1151"/>
    <w:rsid w:val="004D1502"/>
    <w:rsid w:val="004D1F56"/>
    <w:rsid w:val="004D2019"/>
    <w:rsid w:val="004D2050"/>
    <w:rsid w:val="004D2611"/>
    <w:rsid w:val="004D271A"/>
    <w:rsid w:val="004D2B71"/>
    <w:rsid w:val="004D2CD0"/>
    <w:rsid w:val="004D2F4A"/>
    <w:rsid w:val="004D3147"/>
    <w:rsid w:val="004D329D"/>
    <w:rsid w:val="004D343C"/>
    <w:rsid w:val="004D368E"/>
    <w:rsid w:val="004D3AFD"/>
    <w:rsid w:val="004D3B67"/>
    <w:rsid w:val="004D3F93"/>
    <w:rsid w:val="004D4399"/>
    <w:rsid w:val="004D4535"/>
    <w:rsid w:val="004D468B"/>
    <w:rsid w:val="004D48EC"/>
    <w:rsid w:val="004D4A35"/>
    <w:rsid w:val="004D4C33"/>
    <w:rsid w:val="004D4C6A"/>
    <w:rsid w:val="004D4D32"/>
    <w:rsid w:val="004D4E0C"/>
    <w:rsid w:val="004D5338"/>
    <w:rsid w:val="004D5554"/>
    <w:rsid w:val="004D5616"/>
    <w:rsid w:val="004D570F"/>
    <w:rsid w:val="004D57C0"/>
    <w:rsid w:val="004D585A"/>
    <w:rsid w:val="004D5909"/>
    <w:rsid w:val="004D60C0"/>
    <w:rsid w:val="004D65F5"/>
    <w:rsid w:val="004D6C85"/>
    <w:rsid w:val="004D6D49"/>
    <w:rsid w:val="004D70BF"/>
    <w:rsid w:val="004D7186"/>
    <w:rsid w:val="004D718E"/>
    <w:rsid w:val="004D76BF"/>
    <w:rsid w:val="004D7A08"/>
    <w:rsid w:val="004D7E6F"/>
    <w:rsid w:val="004D7FF7"/>
    <w:rsid w:val="004E00BC"/>
    <w:rsid w:val="004E03E1"/>
    <w:rsid w:val="004E0434"/>
    <w:rsid w:val="004E0989"/>
    <w:rsid w:val="004E09FF"/>
    <w:rsid w:val="004E0BF1"/>
    <w:rsid w:val="004E0E10"/>
    <w:rsid w:val="004E1043"/>
    <w:rsid w:val="004E1A3D"/>
    <w:rsid w:val="004E1B05"/>
    <w:rsid w:val="004E2217"/>
    <w:rsid w:val="004E228B"/>
    <w:rsid w:val="004E229B"/>
    <w:rsid w:val="004E2F61"/>
    <w:rsid w:val="004E325F"/>
    <w:rsid w:val="004E3395"/>
    <w:rsid w:val="004E370D"/>
    <w:rsid w:val="004E38A4"/>
    <w:rsid w:val="004E3B9E"/>
    <w:rsid w:val="004E4055"/>
    <w:rsid w:val="004E4765"/>
    <w:rsid w:val="004E4841"/>
    <w:rsid w:val="004E48EA"/>
    <w:rsid w:val="004E4D5D"/>
    <w:rsid w:val="004E4E48"/>
    <w:rsid w:val="004E52C0"/>
    <w:rsid w:val="004E5368"/>
    <w:rsid w:val="004E57EE"/>
    <w:rsid w:val="004E585B"/>
    <w:rsid w:val="004E5958"/>
    <w:rsid w:val="004E5A96"/>
    <w:rsid w:val="004E6211"/>
    <w:rsid w:val="004E6847"/>
    <w:rsid w:val="004E6ED5"/>
    <w:rsid w:val="004E7318"/>
    <w:rsid w:val="004E74A5"/>
    <w:rsid w:val="004E74A7"/>
    <w:rsid w:val="004E756A"/>
    <w:rsid w:val="004E7B19"/>
    <w:rsid w:val="004E7CC0"/>
    <w:rsid w:val="004E7D9A"/>
    <w:rsid w:val="004E7FB8"/>
    <w:rsid w:val="004F029D"/>
    <w:rsid w:val="004F03F3"/>
    <w:rsid w:val="004F08F9"/>
    <w:rsid w:val="004F0C06"/>
    <w:rsid w:val="004F107A"/>
    <w:rsid w:val="004F1F17"/>
    <w:rsid w:val="004F1F5A"/>
    <w:rsid w:val="004F1FA3"/>
    <w:rsid w:val="004F203E"/>
    <w:rsid w:val="004F2534"/>
    <w:rsid w:val="004F2AB0"/>
    <w:rsid w:val="004F2DBC"/>
    <w:rsid w:val="004F33B8"/>
    <w:rsid w:val="004F3866"/>
    <w:rsid w:val="004F3DA5"/>
    <w:rsid w:val="004F3EF7"/>
    <w:rsid w:val="004F4029"/>
    <w:rsid w:val="004F40CA"/>
    <w:rsid w:val="004F423F"/>
    <w:rsid w:val="004F444C"/>
    <w:rsid w:val="004F4759"/>
    <w:rsid w:val="004F48C6"/>
    <w:rsid w:val="004F4C6C"/>
    <w:rsid w:val="004F5298"/>
    <w:rsid w:val="004F55E1"/>
    <w:rsid w:val="004F563A"/>
    <w:rsid w:val="004F57D0"/>
    <w:rsid w:val="004F58A1"/>
    <w:rsid w:val="004F5ADA"/>
    <w:rsid w:val="004F5B9F"/>
    <w:rsid w:val="004F5CA6"/>
    <w:rsid w:val="004F5CB6"/>
    <w:rsid w:val="004F5DB5"/>
    <w:rsid w:val="004F5E1D"/>
    <w:rsid w:val="004F5F2D"/>
    <w:rsid w:val="004F6233"/>
    <w:rsid w:val="004F66A8"/>
    <w:rsid w:val="004F6A3F"/>
    <w:rsid w:val="004F7060"/>
    <w:rsid w:val="004F7371"/>
    <w:rsid w:val="004F7A43"/>
    <w:rsid w:val="004F7EF1"/>
    <w:rsid w:val="0050050C"/>
    <w:rsid w:val="00500C46"/>
    <w:rsid w:val="00500E91"/>
    <w:rsid w:val="0050127A"/>
    <w:rsid w:val="00501282"/>
    <w:rsid w:val="00501298"/>
    <w:rsid w:val="00501592"/>
    <w:rsid w:val="005017ED"/>
    <w:rsid w:val="00501A0F"/>
    <w:rsid w:val="00501D27"/>
    <w:rsid w:val="00501D68"/>
    <w:rsid w:val="00501F8E"/>
    <w:rsid w:val="005024D4"/>
    <w:rsid w:val="0050251E"/>
    <w:rsid w:val="00502920"/>
    <w:rsid w:val="00502B43"/>
    <w:rsid w:val="00502FB3"/>
    <w:rsid w:val="005031BA"/>
    <w:rsid w:val="00503233"/>
    <w:rsid w:val="005034BF"/>
    <w:rsid w:val="00503832"/>
    <w:rsid w:val="00504160"/>
    <w:rsid w:val="005046F8"/>
    <w:rsid w:val="0050475D"/>
    <w:rsid w:val="005047F4"/>
    <w:rsid w:val="0050490F"/>
    <w:rsid w:val="00504B32"/>
    <w:rsid w:val="00504C7F"/>
    <w:rsid w:val="00504D3C"/>
    <w:rsid w:val="0050531D"/>
    <w:rsid w:val="005053D7"/>
    <w:rsid w:val="005057ED"/>
    <w:rsid w:val="00505A5E"/>
    <w:rsid w:val="00505B7C"/>
    <w:rsid w:val="00505BA5"/>
    <w:rsid w:val="00505E47"/>
    <w:rsid w:val="005067F9"/>
    <w:rsid w:val="00506AED"/>
    <w:rsid w:val="005073EA"/>
    <w:rsid w:val="005077E5"/>
    <w:rsid w:val="00507DF5"/>
    <w:rsid w:val="00510408"/>
    <w:rsid w:val="0051052B"/>
    <w:rsid w:val="00510A5D"/>
    <w:rsid w:val="00510CF0"/>
    <w:rsid w:val="00510D53"/>
    <w:rsid w:val="00510ED3"/>
    <w:rsid w:val="005110BB"/>
    <w:rsid w:val="0051166F"/>
    <w:rsid w:val="00511717"/>
    <w:rsid w:val="005117A3"/>
    <w:rsid w:val="005117F9"/>
    <w:rsid w:val="00511C80"/>
    <w:rsid w:val="00511D3B"/>
    <w:rsid w:val="00512350"/>
    <w:rsid w:val="0051272E"/>
    <w:rsid w:val="005128DB"/>
    <w:rsid w:val="00512B2D"/>
    <w:rsid w:val="00513013"/>
    <w:rsid w:val="005132A1"/>
    <w:rsid w:val="0051354E"/>
    <w:rsid w:val="00513581"/>
    <w:rsid w:val="00513705"/>
    <w:rsid w:val="005139A3"/>
    <w:rsid w:val="00513AF2"/>
    <w:rsid w:val="00513C12"/>
    <w:rsid w:val="00513C8A"/>
    <w:rsid w:val="00513E7B"/>
    <w:rsid w:val="005140B9"/>
    <w:rsid w:val="005140F4"/>
    <w:rsid w:val="0051437E"/>
    <w:rsid w:val="0051449F"/>
    <w:rsid w:val="00514C53"/>
    <w:rsid w:val="00514E9E"/>
    <w:rsid w:val="00515006"/>
    <w:rsid w:val="005159C9"/>
    <w:rsid w:val="00515A42"/>
    <w:rsid w:val="00515CA2"/>
    <w:rsid w:val="00515ED4"/>
    <w:rsid w:val="00515FC8"/>
    <w:rsid w:val="0051617D"/>
    <w:rsid w:val="005162DF"/>
    <w:rsid w:val="0051631B"/>
    <w:rsid w:val="00516327"/>
    <w:rsid w:val="00516349"/>
    <w:rsid w:val="005164D9"/>
    <w:rsid w:val="00516A55"/>
    <w:rsid w:val="00516A5C"/>
    <w:rsid w:val="00516DBF"/>
    <w:rsid w:val="00517330"/>
    <w:rsid w:val="00517381"/>
    <w:rsid w:val="00517838"/>
    <w:rsid w:val="00517C9F"/>
    <w:rsid w:val="00517D92"/>
    <w:rsid w:val="005201A3"/>
    <w:rsid w:val="005201DB"/>
    <w:rsid w:val="0052025E"/>
    <w:rsid w:val="0052045D"/>
    <w:rsid w:val="005207C0"/>
    <w:rsid w:val="00520AEF"/>
    <w:rsid w:val="00520CA0"/>
    <w:rsid w:val="00520E55"/>
    <w:rsid w:val="00521082"/>
    <w:rsid w:val="00521735"/>
    <w:rsid w:val="00521831"/>
    <w:rsid w:val="005219BD"/>
    <w:rsid w:val="00521B7B"/>
    <w:rsid w:val="00521B8E"/>
    <w:rsid w:val="00521BC9"/>
    <w:rsid w:val="00521E9C"/>
    <w:rsid w:val="00522122"/>
    <w:rsid w:val="005225BA"/>
    <w:rsid w:val="0052281C"/>
    <w:rsid w:val="005228F2"/>
    <w:rsid w:val="0052292B"/>
    <w:rsid w:val="00522A7F"/>
    <w:rsid w:val="00522F0E"/>
    <w:rsid w:val="00522FA6"/>
    <w:rsid w:val="00523257"/>
    <w:rsid w:val="00523764"/>
    <w:rsid w:val="00523B65"/>
    <w:rsid w:val="00523C79"/>
    <w:rsid w:val="005241C3"/>
    <w:rsid w:val="00524293"/>
    <w:rsid w:val="005243F3"/>
    <w:rsid w:val="00524C5C"/>
    <w:rsid w:val="00525131"/>
    <w:rsid w:val="0052516E"/>
    <w:rsid w:val="00525316"/>
    <w:rsid w:val="005256FD"/>
    <w:rsid w:val="00525993"/>
    <w:rsid w:val="00525A14"/>
    <w:rsid w:val="00525A20"/>
    <w:rsid w:val="00526059"/>
    <w:rsid w:val="005261BF"/>
    <w:rsid w:val="0052628C"/>
    <w:rsid w:val="00526A3C"/>
    <w:rsid w:val="00526B51"/>
    <w:rsid w:val="00526EAB"/>
    <w:rsid w:val="005273FD"/>
    <w:rsid w:val="00527435"/>
    <w:rsid w:val="005274A2"/>
    <w:rsid w:val="00527DB0"/>
    <w:rsid w:val="00527EE0"/>
    <w:rsid w:val="00527F0C"/>
    <w:rsid w:val="00530050"/>
    <w:rsid w:val="005301EB"/>
    <w:rsid w:val="0053060C"/>
    <w:rsid w:val="00530845"/>
    <w:rsid w:val="00530C35"/>
    <w:rsid w:val="00530DDA"/>
    <w:rsid w:val="00531247"/>
    <w:rsid w:val="0053189B"/>
    <w:rsid w:val="00531BB8"/>
    <w:rsid w:val="00532015"/>
    <w:rsid w:val="005321A2"/>
    <w:rsid w:val="005322B6"/>
    <w:rsid w:val="0053242E"/>
    <w:rsid w:val="00532456"/>
    <w:rsid w:val="005328C0"/>
    <w:rsid w:val="00532B8C"/>
    <w:rsid w:val="00532C31"/>
    <w:rsid w:val="00532E19"/>
    <w:rsid w:val="00532FBE"/>
    <w:rsid w:val="0053304F"/>
    <w:rsid w:val="00533346"/>
    <w:rsid w:val="005333FA"/>
    <w:rsid w:val="00533805"/>
    <w:rsid w:val="00533D4A"/>
    <w:rsid w:val="00533EB1"/>
    <w:rsid w:val="00533F1F"/>
    <w:rsid w:val="00533F55"/>
    <w:rsid w:val="00534028"/>
    <w:rsid w:val="0053413A"/>
    <w:rsid w:val="005342AA"/>
    <w:rsid w:val="0053444E"/>
    <w:rsid w:val="005346CF"/>
    <w:rsid w:val="00534D74"/>
    <w:rsid w:val="00535BBF"/>
    <w:rsid w:val="00536988"/>
    <w:rsid w:val="00537585"/>
    <w:rsid w:val="0053770E"/>
    <w:rsid w:val="00537861"/>
    <w:rsid w:val="00537B1E"/>
    <w:rsid w:val="00537CE7"/>
    <w:rsid w:val="00537F0F"/>
    <w:rsid w:val="0054043C"/>
    <w:rsid w:val="005404A4"/>
    <w:rsid w:val="00540AF7"/>
    <w:rsid w:val="00540C07"/>
    <w:rsid w:val="00540CB9"/>
    <w:rsid w:val="00540E51"/>
    <w:rsid w:val="00540E92"/>
    <w:rsid w:val="0054126D"/>
    <w:rsid w:val="0054140E"/>
    <w:rsid w:val="00542212"/>
    <w:rsid w:val="0054248C"/>
    <w:rsid w:val="005425C7"/>
    <w:rsid w:val="005426A3"/>
    <w:rsid w:val="00542AAD"/>
    <w:rsid w:val="00542B85"/>
    <w:rsid w:val="00543029"/>
    <w:rsid w:val="005431C8"/>
    <w:rsid w:val="005433FC"/>
    <w:rsid w:val="005436E7"/>
    <w:rsid w:val="005437B4"/>
    <w:rsid w:val="00543821"/>
    <w:rsid w:val="00543A19"/>
    <w:rsid w:val="00543C46"/>
    <w:rsid w:val="005448CF"/>
    <w:rsid w:val="00544977"/>
    <w:rsid w:val="00544F2A"/>
    <w:rsid w:val="00545563"/>
    <w:rsid w:val="005458A3"/>
    <w:rsid w:val="005458B6"/>
    <w:rsid w:val="00545A0E"/>
    <w:rsid w:val="00545A93"/>
    <w:rsid w:val="00545BD6"/>
    <w:rsid w:val="00545C79"/>
    <w:rsid w:val="00546061"/>
    <w:rsid w:val="0054614B"/>
    <w:rsid w:val="00546626"/>
    <w:rsid w:val="00546D25"/>
    <w:rsid w:val="005470DE"/>
    <w:rsid w:val="005472B5"/>
    <w:rsid w:val="00547B54"/>
    <w:rsid w:val="00547B5D"/>
    <w:rsid w:val="00550889"/>
    <w:rsid w:val="005508C4"/>
    <w:rsid w:val="00550CBD"/>
    <w:rsid w:val="00550F54"/>
    <w:rsid w:val="00550F85"/>
    <w:rsid w:val="0055147A"/>
    <w:rsid w:val="00551BF2"/>
    <w:rsid w:val="00552802"/>
    <w:rsid w:val="00552875"/>
    <w:rsid w:val="005528EE"/>
    <w:rsid w:val="0055297E"/>
    <w:rsid w:val="00552AD0"/>
    <w:rsid w:val="005533EF"/>
    <w:rsid w:val="0055380B"/>
    <w:rsid w:val="005538EA"/>
    <w:rsid w:val="00553D30"/>
    <w:rsid w:val="0055403A"/>
    <w:rsid w:val="0055419B"/>
    <w:rsid w:val="005542CE"/>
    <w:rsid w:val="005543A0"/>
    <w:rsid w:val="00554446"/>
    <w:rsid w:val="005547A1"/>
    <w:rsid w:val="00555C2C"/>
    <w:rsid w:val="00555E2A"/>
    <w:rsid w:val="00555F19"/>
    <w:rsid w:val="00556241"/>
    <w:rsid w:val="005568A1"/>
    <w:rsid w:val="00556BBA"/>
    <w:rsid w:val="00556BC2"/>
    <w:rsid w:val="00556C76"/>
    <w:rsid w:val="00556CFA"/>
    <w:rsid w:val="00556D6C"/>
    <w:rsid w:val="005570B2"/>
    <w:rsid w:val="00557320"/>
    <w:rsid w:val="00557439"/>
    <w:rsid w:val="0055743C"/>
    <w:rsid w:val="00557619"/>
    <w:rsid w:val="00557735"/>
    <w:rsid w:val="00557772"/>
    <w:rsid w:val="00557801"/>
    <w:rsid w:val="005579C6"/>
    <w:rsid w:val="00557D71"/>
    <w:rsid w:val="00557EBC"/>
    <w:rsid w:val="00560475"/>
    <w:rsid w:val="005605A1"/>
    <w:rsid w:val="005608F3"/>
    <w:rsid w:val="00560A29"/>
    <w:rsid w:val="00560AD7"/>
    <w:rsid w:val="00560BBB"/>
    <w:rsid w:val="00560C40"/>
    <w:rsid w:val="00560E7F"/>
    <w:rsid w:val="0056113A"/>
    <w:rsid w:val="005611DB"/>
    <w:rsid w:val="0056141F"/>
    <w:rsid w:val="005614FD"/>
    <w:rsid w:val="00561577"/>
    <w:rsid w:val="00561665"/>
    <w:rsid w:val="0056172E"/>
    <w:rsid w:val="0056189B"/>
    <w:rsid w:val="00561B93"/>
    <w:rsid w:val="00561C51"/>
    <w:rsid w:val="00561EBA"/>
    <w:rsid w:val="005620F3"/>
    <w:rsid w:val="00562619"/>
    <w:rsid w:val="00562A04"/>
    <w:rsid w:val="00562ADD"/>
    <w:rsid w:val="00562CBD"/>
    <w:rsid w:val="00562D46"/>
    <w:rsid w:val="00562E66"/>
    <w:rsid w:val="00562F71"/>
    <w:rsid w:val="00563078"/>
    <w:rsid w:val="005636E1"/>
    <w:rsid w:val="00563E48"/>
    <w:rsid w:val="00564032"/>
    <w:rsid w:val="0056419B"/>
    <w:rsid w:val="005646B0"/>
    <w:rsid w:val="00565471"/>
    <w:rsid w:val="005654B5"/>
    <w:rsid w:val="00565898"/>
    <w:rsid w:val="00565BF0"/>
    <w:rsid w:val="00565E32"/>
    <w:rsid w:val="00565FC3"/>
    <w:rsid w:val="0056607B"/>
    <w:rsid w:val="0056619C"/>
    <w:rsid w:val="0056635B"/>
    <w:rsid w:val="005667DB"/>
    <w:rsid w:val="00566801"/>
    <w:rsid w:val="005669E0"/>
    <w:rsid w:val="00566BDB"/>
    <w:rsid w:val="00566BDC"/>
    <w:rsid w:val="00566E42"/>
    <w:rsid w:val="00566FC9"/>
    <w:rsid w:val="00567160"/>
    <w:rsid w:val="00567893"/>
    <w:rsid w:val="0056799D"/>
    <w:rsid w:val="00567C73"/>
    <w:rsid w:val="00567CF5"/>
    <w:rsid w:val="0057007E"/>
    <w:rsid w:val="00570254"/>
    <w:rsid w:val="005702C5"/>
    <w:rsid w:val="005703A9"/>
    <w:rsid w:val="0057066F"/>
    <w:rsid w:val="00570FBF"/>
    <w:rsid w:val="0057184F"/>
    <w:rsid w:val="00571AC2"/>
    <w:rsid w:val="00571B24"/>
    <w:rsid w:val="00571BF0"/>
    <w:rsid w:val="00571C9A"/>
    <w:rsid w:val="00571EE0"/>
    <w:rsid w:val="005721FA"/>
    <w:rsid w:val="0057291D"/>
    <w:rsid w:val="00572A8D"/>
    <w:rsid w:val="00572C22"/>
    <w:rsid w:val="00572C64"/>
    <w:rsid w:val="005731B3"/>
    <w:rsid w:val="0057320B"/>
    <w:rsid w:val="005734DB"/>
    <w:rsid w:val="0057370F"/>
    <w:rsid w:val="005738D4"/>
    <w:rsid w:val="00573A4C"/>
    <w:rsid w:val="00573F6B"/>
    <w:rsid w:val="005745EC"/>
    <w:rsid w:val="005747F3"/>
    <w:rsid w:val="005748EE"/>
    <w:rsid w:val="0057499E"/>
    <w:rsid w:val="00574C8C"/>
    <w:rsid w:val="00574FA9"/>
    <w:rsid w:val="0057514D"/>
    <w:rsid w:val="00575227"/>
    <w:rsid w:val="00575E47"/>
    <w:rsid w:val="00575F2D"/>
    <w:rsid w:val="00576482"/>
    <w:rsid w:val="00576BD1"/>
    <w:rsid w:val="00577035"/>
    <w:rsid w:val="00577195"/>
    <w:rsid w:val="005771B7"/>
    <w:rsid w:val="0057742C"/>
    <w:rsid w:val="00577854"/>
    <w:rsid w:val="00577FD5"/>
    <w:rsid w:val="00580225"/>
    <w:rsid w:val="0058064E"/>
    <w:rsid w:val="0058068D"/>
    <w:rsid w:val="00581076"/>
    <w:rsid w:val="0058182A"/>
    <w:rsid w:val="00581A57"/>
    <w:rsid w:val="00581C2E"/>
    <w:rsid w:val="00581CBC"/>
    <w:rsid w:val="00581DAB"/>
    <w:rsid w:val="0058220A"/>
    <w:rsid w:val="005824B5"/>
    <w:rsid w:val="0058250C"/>
    <w:rsid w:val="00583E7D"/>
    <w:rsid w:val="00584820"/>
    <w:rsid w:val="00584E33"/>
    <w:rsid w:val="00584F63"/>
    <w:rsid w:val="00584FB2"/>
    <w:rsid w:val="0058567B"/>
    <w:rsid w:val="00585701"/>
    <w:rsid w:val="0058582D"/>
    <w:rsid w:val="00585A6C"/>
    <w:rsid w:val="00585B4D"/>
    <w:rsid w:val="005862F1"/>
    <w:rsid w:val="00586984"/>
    <w:rsid w:val="00586986"/>
    <w:rsid w:val="00586A4A"/>
    <w:rsid w:val="00586BF4"/>
    <w:rsid w:val="00586E32"/>
    <w:rsid w:val="00586E71"/>
    <w:rsid w:val="00587056"/>
    <w:rsid w:val="005870E5"/>
    <w:rsid w:val="00590197"/>
    <w:rsid w:val="0059057A"/>
    <w:rsid w:val="005907CD"/>
    <w:rsid w:val="0059087E"/>
    <w:rsid w:val="005909CD"/>
    <w:rsid w:val="00590A09"/>
    <w:rsid w:val="00590B1E"/>
    <w:rsid w:val="00590BC8"/>
    <w:rsid w:val="00590E30"/>
    <w:rsid w:val="00591051"/>
    <w:rsid w:val="005911CA"/>
    <w:rsid w:val="00591269"/>
    <w:rsid w:val="005913B4"/>
    <w:rsid w:val="00591462"/>
    <w:rsid w:val="005915E1"/>
    <w:rsid w:val="0059165C"/>
    <w:rsid w:val="005916B3"/>
    <w:rsid w:val="00591BCD"/>
    <w:rsid w:val="00592012"/>
    <w:rsid w:val="0059213F"/>
    <w:rsid w:val="0059241E"/>
    <w:rsid w:val="005924D2"/>
    <w:rsid w:val="00592534"/>
    <w:rsid w:val="00592F60"/>
    <w:rsid w:val="00593396"/>
    <w:rsid w:val="005934A4"/>
    <w:rsid w:val="005934C3"/>
    <w:rsid w:val="005936D3"/>
    <w:rsid w:val="00593883"/>
    <w:rsid w:val="00593971"/>
    <w:rsid w:val="00593EE2"/>
    <w:rsid w:val="00594112"/>
    <w:rsid w:val="00594A43"/>
    <w:rsid w:val="00594DD3"/>
    <w:rsid w:val="00594F41"/>
    <w:rsid w:val="005954A9"/>
    <w:rsid w:val="0059575B"/>
    <w:rsid w:val="00595822"/>
    <w:rsid w:val="00595AD9"/>
    <w:rsid w:val="00595B09"/>
    <w:rsid w:val="00595BD7"/>
    <w:rsid w:val="00595DB4"/>
    <w:rsid w:val="00596CBA"/>
    <w:rsid w:val="005971A9"/>
    <w:rsid w:val="005972C9"/>
    <w:rsid w:val="005976DC"/>
    <w:rsid w:val="00597973"/>
    <w:rsid w:val="00597A4C"/>
    <w:rsid w:val="00597B84"/>
    <w:rsid w:val="005A0126"/>
    <w:rsid w:val="005A018B"/>
    <w:rsid w:val="005A024B"/>
    <w:rsid w:val="005A02F8"/>
    <w:rsid w:val="005A0512"/>
    <w:rsid w:val="005A0695"/>
    <w:rsid w:val="005A074F"/>
    <w:rsid w:val="005A07D5"/>
    <w:rsid w:val="005A0A8D"/>
    <w:rsid w:val="005A0C44"/>
    <w:rsid w:val="005A0E46"/>
    <w:rsid w:val="005A0EA3"/>
    <w:rsid w:val="005A0EFC"/>
    <w:rsid w:val="005A14FF"/>
    <w:rsid w:val="005A1653"/>
    <w:rsid w:val="005A1EEB"/>
    <w:rsid w:val="005A22CE"/>
    <w:rsid w:val="005A2552"/>
    <w:rsid w:val="005A26A7"/>
    <w:rsid w:val="005A2AB1"/>
    <w:rsid w:val="005A3437"/>
    <w:rsid w:val="005A36B4"/>
    <w:rsid w:val="005A3E1F"/>
    <w:rsid w:val="005A3FAC"/>
    <w:rsid w:val="005A4093"/>
    <w:rsid w:val="005A43C9"/>
    <w:rsid w:val="005A4426"/>
    <w:rsid w:val="005A4A05"/>
    <w:rsid w:val="005A4A42"/>
    <w:rsid w:val="005A4A8C"/>
    <w:rsid w:val="005A501A"/>
    <w:rsid w:val="005A533D"/>
    <w:rsid w:val="005A543E"/>
    <w:rsid w:val="005A585A"/>
    <w:rsid w:val="005A590B"/>
    <w:rsid w:val="005A5A19"/>
    <w:rsid w:val="005A5E85"/>
    <w:rsid w:val="005A612C"/>
    <w:rsid w:val="005A6480"/>
    <w:rsid w:val="005A6562"/>
    <w:rsid w:val="005A65B1"/>
    <w:rsid w:val="005A65FE"/>
    <w:rsid w:val="005A6B35"/>
    <w:rsid w:val="005A6CAA"/>
    <w:rsid w:val="005A7042"/>
    <w:rsid w:val="005A70BC"/>
    <w:rsid w:val="005A7137"/>
    <w:rsid w:val="005A716F"/>
    <w:rsid w:val="005A762C"/>
    <w:rsid w:val="005A7661"/>
    <w:rsid w:val="005A7C5D"/>
    <w:rsid w:val="005B0A62"/>
    <w:rsid w:val="005B0D9B"/>
    <w:rsid w:val="005B0F1D"/>
    <w:rsid w:val="005B1549"/>
    <w:rsid w:val="005B15CB"/>
    <w:rsid w:val="005B193B"/>
    <w:rsid w:val="005B198F"/>
    <w:rsid w:val="005B1BC1"/>
    <w:rsid w:val="005B1D9B"/>
    <w:rsid w:val="005B1E18"/>
    <w:rsid w:val="005B2147"/>
    <w:rsid w:val="005B225A"/>
    <w:rsid w:val="005B2759"/>
    <w:rsid w:val="005B40AC"/>
    <w:rsid w:val="005B441C"/>
    <w:rsid w:val="005B47EA"/>
    <w:rsid w:val="005B48C6"/>
    <w:rsid w:val="005B4F02"/>
    <w:rsid w:val="005B4F10"/>
    <w:rsid w:val="005B51D3"/>
    <w:rsid w:val="005B5254"/>
    <w:rsid w:val="005B54AB"/>
    <w:rsid w:val="005B5705"/>
    <w:rsid w:val="005B57BA"/>
    <w:rsid w:val="005B57D2"/>
    <w:rsid w:val="005B57FA"/>
    <w:rsid w:val="005B59AD"/>
    <w:rsid w:val="005B5B53"/>
    <w:rsid w:val="005B5C47"/>
    <w:rsid w:val="005B5D77"/>
    <w:rsid w:val="005B5DDA"/>
    <w:rsid w:val="005B5E66"/>
    <w:rsid w:val="005B6161"/>
    <w:rsid w:val="005B626D"/>
    <w:rsid w:val="005B635A"/>
    <w:rsid w:val="005B683C"/>
    <w:rsid w:val="005B6CB3"/>
    <w:rsid w:val="005B6FCE"/>
    <w:rsid w:val="005B72FB"/>
    <w:rsid w:val="005B754A"/>
    <w:rsid w:val="005B76D7"/>
    <w:rsid w:val="005B78BC"/>
    <w:rsid w:val="005B79F7"/>
    <w:rsid w:val="005B7B55"/>
    <w:rsid w:val="005B7D45"/>
    <w:rsid w:val="005C000D"/>
    <w:rsid w:val="005C00FB"/>
    <w:rsid w:val="005C0311"/>
    <w:rsid w:val="005C04BC"/>
    <w:rsid w:val="005C073A"/>
    <w:rsid w:val="005C080A"/>
    <w:rsid w:val="005C082F"/>
    <w:rsid w:val="005C09EC"/>
    <w:rsid w:val="005C0A87"/>
    <w:rsid w:val="005C0F00"/>
    <w:rsid w:val="005C0FAE"/>
    <w:rsid w:val="005C102E"/>
    <w:rsid w:val="005C140C"/>
    <w:rsid w:val="005C1650"/>
    <w:rsid w:val="005C1913"/>
    <w:rsid w:val="005C1D2B"/>
    <w:rsid w:val="005C1EA1"/>
    <w:rsid w:val="005C1FCA"/>
    <w:rsid w:val="005C2405"/>
    <w:rsid w:val="005C2414"/>
    <w:rsid w:val="005C29C5"/>
    <w:rsid w:val="005C2D1B"/>
    <w:rsid w:val="005C2E44"/>
    <w:rsid w:val="005C2ECC"/>
    <w:rsid w:val="005C2F22"/>
    <w:rsid w:val="005C2F9D"/>
    <w:rsid w:val="005C3405"/>
    <w:rsid w:val="005C3507"/>
    <w:rsid w:val="005C3C1E"/>
    <w:rsid w:val="005C3DA5"/>
    <w:rsid w:val="005C4233"/>
    <w:rsid w:val="005C44CB"/>
    <w:rsid w:val="005C44E4"/>
    <w:rsid w:val="005C48EB"/>
    <w:rsid w:val="005C495A"/>
    <w:rsid w:val="005C4B20"/>
    <w:rsid w:val="005C4C65"/>
    <w:rsid w:val="005C5159"/>
    <w:rsid w:val="005C524B"/>
    <w:rsid w:val="005C5692"/>
    <w:rsid w:val="005C5E2F"/>
    <w:rsid w:val="005C5E83"/>
    <w:rsid w:val="005C61B9"/>
    <w:rsid w:val="005C61E5"/>
    <w:rsid w:val="005C6294"/>
    <w:rsid w:val="005C677F"/>
    <w:rsid w:val="005C69AC"/>
    <w:rsid w:val="005C69D2"/>
    <w:rsid w:val="005C72D5"/>
    <w:rsid w:val="005C761E"/>
    <w:rsid w:val="005C7B19"/>
    <w:rsid w:val="005C7BF6"/>
    <w:rsid w:val="005D000A"/>
    <w:rsid w:val="005D003A"/>
    <w:rsid w:val="005D02BB"/>
    <w:rsid w:val="005D0438"/>
    <w:rsid w:val="005D05D7"/>
    <w:rsid w:val="005D0896"/>
    <w:rsid w:val="005D0A46"/>
    <w:rsid w:val="005D0C39"/>
    <w:rsid w:val="005D1210"/>
    <w:rsid w:val="005D12A5"/>
    <w:rsid w:val="005D1505"/>
    <w:rsid w:val="005D1D8D"/>
    <w:rsid w:val="005D1E6C"/>
    <w:rsid w:val="005D255B"/>
    <w:rsid w:val="005D286D"/>
    <w:rsid w:val="005D2926"/>
    <w:rsid w:val="005D37E3"/>
    <w:rsid w:val="005D3D79"/>
    <w:rsid w:val="005D3D85"/>
    <w:rsid w:val="005D4026"/>
    <w:rsid w:val="005D45D5"/>
    <w:rsid w:val="005D478A"/>
    <w:rsid w:val="005D4BDB"/>
    <w:rsid w:val="005D4C96"/>
    <w:rsid w:val="005D4FB7"/>
    <w:rsid w:val="005D52DE"/>
    <w:rsid w:val="005D54F9"/>
    <w:rsid w:val="005D585D"/>
    <w:rsid w:val="005D5EC5"/>
    <w:rsid w:val="005D6132"/>
    <w:rsid w:val="005D6163"/>
    <w:rsid w:val="005D696E"/>
    <w:rsid w:val="005D6C43"/>
    <w:rsid w:val="005D70C6"/>
    <w:rsid w:val="005D71FB"/>
    <w:rsid w:val="005D7341"/>
    <w:rsid w:val="005D78AE"/>
    <w:rsid w:val="005D7CF5"/>
    <w:rsid w:val="005E03D1"/>
    <w:rsid w:val="005E0440"/>
    <w:rsid w:val="005E09E0"/>
    <w:rsid w:val="005E0F10"/>
    <w:rsid w:val="005E1188"/>
    <w:rsid w:val="005E130C"/>
    <w:rsid w:val="005E1408"/>
    <w:rsid w:val="005E162E"/>
    <w:rsid w:val="005E1A7B"/>
    <w:rsid w:val="005E1FAD"/>
    <w:rsid w:val="005E21D6"/>
    <w:rsid w:val="005E2223"/>
    <w:rsid w:val="005E24F6"/>
    <w:rsid w:val="005E261B"/>
    <w:rsid w:val="005E26E3"/>
    <w:rsid w:val="005E286E"/>
    <w:rsid w:val="005E2B3E"/>
    <w:rsid w:val="005E320A"/>
    <w:rsid w:val="005E3382"/>
    <w:rsid w:val="005E346C"/>
    <w:rsid w:val="005E4121"/>
    <w:rsid w:val="005E4542"/>
    <w:rsid w:val="005E4628"/>
    <w:rsid w:val="005E4634"/>
    <w:rsid w:val="005E4645"/>
    <w:rsid w:val="005E471C"/>
    <w:rsid w:val="005E4860"/>
    <w:rsid w:val="005E496F"/>
    <w:rsid w:val="005E5B36"/>
    <w:rsid w:val="005E604F"/>
    <w:rsid w:val="005E611F"/>
    <w:rsid w:val="005E64E9"/>
    <w:rsid w:val="005E6967"/>
    <w:rsid w:val="005E6CC6"/>
    <w:rsid w:val="005E6DDD"/>
    <w:rsid w:val="005E6FEA"/>
    <w:rsid w:val="005E75E5"/>
    <w:rsid w:val="005E75E9"/>
    <w:rsid w:val="005E79DF"/>
    <w:rsid w:val="005E7EFE"/>
    <w:rsid w:val="005E7FD1"/>
    <w:rsid w:val="005E7FE0"/>
    <w:rsid w:val="005F0749"/>
    <w:rsid w:val="005F0CDC"/>
    <w:rsid w:val="005F0DF1"/>
    <w:rsid w:val="005F105D"/>
    <w:rsid w:val="005F16E5"/>
    <w:rsid w:val="005F17FD"/>
    <w:rsid w:val="005F1963"/>
    <w:rsid w:val="005F2104"/>
    <w:rsid w:val="005F259A"/>
    <w:rsid w:val="005F2A69"/>
    <w:rsid w:val="005F2B74"/>
    <w:rsid w:val="005F2B96"/>
    <w:rsid w:val="005F2C66"/>
    <w:rsid w:val="005F3028"/>
    <w:rsid w:val="005F31CE"/>
    <w:rsid w:val="005F322A"/>
    <w:rsid w:val="005F3293"/>
    <w:rsid w:val="005F37E6"/>
    <w:rsid w:val="005F3D77"/>
    <w:rsid w:val="005F457D"/>
    <w:rsid w:val="005F47FD"/>
    <w:rsid w:val="005F4CE8"/>
    <w:rsid w:val="005F4D92"/>
    <w:rsid w:val="005F4E1B"/>
    <w:rsid w:val="005F56D7"/>
    <w:rsid w:val="005F5A90"/>
    <w:rsid w:val="005F5C09"/>
    <w:rsid w:val="005F6324"/>
    <w:rsid w:val="005F63AC"/>
    <w:rsid w:val="005F648C"/>
    <w:rsid w:val="005F64E4"/>
    <w:rsid w:val="005F678A"/>
    <w:rsid w:val="005F6841"/>
    <w:rsid w:val="005F6A09"/>
    <w:rsid w:val="005F6AD5"/>
    <w:rsid w:val="005F6B29"/>
    <w:rsid w:val="005F6D46"/>
    <w:rsid w:val="005F71E9"/>
    <w:rsid w:val="005F75A4"/>
    <w:rsid w:val="005F7C4B"/>
    <w:rsid w:val="005F7CD1"/>
    <w:rsid w:val="005F7DAD"/>
    <w:rsid w:val="005F7DC7"/>
    <w:rsid w:val="0060052C"/>
    <w:rsid w:val="00600AAD"/>
    <w:rsid w:val="00600ABD"/>
    <w:rsid w:val="00600AE8"/>
    <w:rsid w:val="00600D75"/>
    <w:rsid w:val="00600E4B"/>
    <w:rsid w:val="00601098"/>
    <w:rsid w:val="00601123"/>
    <w:rsid w:val="00601453"/>
    <w:rsid w:val="00601957"/>
    <w:rsid w:val="00601EC6"/>
    <w:rsid w:val="00602048"/>
    <w:rsid w:val="00602144"/>
    <w:rsid w:val="00602C80"/>
    <w:rsid w:val="006031AC"/>
    <w:rsid w:val="00603348"/>
    <w:rsid w:val="00603459"/>
    <w:rsid w:val="0060381C"/>
    <w:rsid w:val="00603BAC"/>
    <w:rsid w:val="00603CE6"/>
    <w:rsid w:val="00603FAB"/>
    <w:rsid w:val="00604264"/>
    <w:rsid w:val="0060449E"/>
    <w:rsid w:val="0060475F"/>
    <w:rsid w:val="00604B91"/>
    <w:rsid w:val="00604F50"/>
    <w:rsid w:val="006050F9"/>
    <w:rsid w:val="0060542C"/>
    <w:rsid w:val="0060549E"/>
    <w:rsid w:val="00605516"/>
    <w:rsid w:val="00605A61"/>
    <w:rsid w:val="00605C42"/>
    <w:rsid w:val="0060639F"/>
    <w:rsid w:val="00606AF0"/>
    <w:rsid w:val="00606C09"/>
    <w:rsid w:val="00606F6C"/>
    <w:rsid w:val="00607139"/>
    <w:rsid w:val="006071A3"/>
    <w:rsid w:val="006072AA"/>
    <w:rsid w:val="0060754E"/>
    <w:rsid w:val="0060761E"/>
    <w:rsid w:val="00607676"/>
    <w:rsid w:val="006076F3"/>
    <w:rsid w:val="00607B49"/>
    <w:rsid w:val="00607C76"/>
    <w:rsid w:val="00607F10"/>
    <w:rsid w:val="006100D0"/>
    <w:rsid w:val="00610130"/>
    <w:rsid w:val="00610189"/>
    <w:rsid w:val="00610473"/>
    <w:rsid w:val="00610FA3"/>
    <w:rsid w:val="006113AC"/>
    <w:rsid w:val="0061184F"/>
    <w:rsid w:val="00611CE1"/>
    <w:rsid w:val="00611D83"/>
    <w:rsid w:val="00611F8B"/>
    <w:rsid w:val="00612148"/>
    <w:rsid w:val="00612953"/>
    <w:rsid w:val="00612C7B"/>
    <w:rsid w:val="0061302E"/>
    <w:rsid w:val="006131B1"/>
    <w:rsid w:val="00613493"/>
    <w:rsid w:val="006135AE"/>
    <w:rsid w:val="006135C7"/>
    <w:rsid w:val="00613952"/>
    <w:rsid w:val="00613C79"/>
    <w:rsid w:val="00613F48"/>
    <w:rsid w:val="006142F2"/>
    <w:rsid w:val="00614455"/>
    <w:rsid w:val="006146BD"/>
    <w:rsid w:val="00614C84"/>
    <w:rsid w:val="00615055"/>
    <w:rsid w:val="006150C3"/>
    <w:rsid w:val="00615181"/>
    <w:rsid w:val="00615230"/>
    <w:rsid w:val="00615C25"/>
    <w:rsid w:val="00615E74"/>
    <w:rsid w:val="00616188"/>
    <w:rsid w:val="00616467"/>
    <w:rsid w:val="006167A9"/>
    <w:rsid w:val="00616A20"/>
    <w:rsid w:val="00616F38"/>
    <w:rsid w:val="00617225"/>
    <w:rsid w:val="00617371"/>
    <w:rsid w:val="006177DC"/>
    <w:rsid w:val="006178B5"/>
    <w:rsid w:val="00617BD7"/>
    <w:rsid w:val="00620103"/>
    <w:rsid w:val="006205BB"/>
    <w:rsid w:val="00620C22"/>
    <w:rsid w:val="006211C6"/>
    <w:rsid w:val="006218AA"/>
    <w:rsid w:val="00621B0A"/>
    <w:rsid w:val="00621D07"/>
    <w:rsid w:val="00621E14"/>
    <w:rsid w:val="00621E65"/>
    <w:rsid w:val="00621EEC"/>
    <w:rsid w:val="00621F7C"/>
    <w:rsid w:val="00621FB3"/>
    <w:rsid w:val="00622156"/>
    <w:rsid w:val="0062251B"/>
    <w:rsid w:val="00622538"/>
    <w:rsid w:val="006225B9"/>
    <w:rsid w:val="006228E6"/>
    <w:rsid w:val="006229A3"/>
    <w:rsid w:val="00622A18"/>
    <w:rsid w:val="00622B29"/>
    <w:rsid w:val="006230F5"/>
    <w:rsid w:val="006231BF"/>
    <w:rsid w:val="006234B6"/>
    <w:rsid w:val="00623687"/>
    <w:rsid w:val="006236D5"/>
    <w:rsid w:val="00623755"/>
    <w:rsid w:val="00623A99"/>
    <w:rsid w:val="00623EDC"/>
    <w:rsid w:val="00623F2E"/>
    <w:rsid w:val="00624056"/>
    <w:rsid w:val="0062420D"/>
    <w:rsid w:val="0062450C"/>
    <w:rsid w:val="0062452E"/>
    <w:rsid w:val="00624C8E"/>
    <w:rsid w:val="00625032"/>
    <w:rsid w:val="00625100"/>
    <w:rsid w:val="00625946"/>
    <w:rsid w:val="006259BB"/>
    <w:rsid w:val="006259C9"/>
    <w:rsid w:val="00625D63"/>
    <w:rsid w:val="006261BA"/>
    <w:rsid w:val="00626547"/>
    <w:rsid w:val="0062677A"/>
    <w:rsid w:val="00626867"/>
    <w:rsid w:val="00626BE1"/>
    <w:rsid w:val="006276FA"/>
    <w:rsid w:val="00627723"/>
    <w:rsid w:val="00627BB7"/>
    <w:rsid w:val="006300DB"/>
    <w:rsid w:val="00630144"/>
    <w:rsid w:val="00630456"/>
    <w:rsid w:val="006304AE"/>
    <w:rsid w:val="006305A7"/>
    <w:rsid w:val="0063081B"/>
    <w:rsid w:val="00630994"/>
    <w:rsid w:val="00630C8C"/>
    <w:rsid w:val="00630FDD"/>
    <w:rsid w:val="00631190"/>
    <w:rsid w:val="00631735"/>
    <w:rsid w:val="006319AF"/>
    <w:rsid w:val="00631C4C"/>
    <w:rsid w:val="00631E48"/>
    <w:rsid w:val="00632338"/>
    <w:rsid w:val="00632646"/>
    <w:rsid w:val="00632772"/>
    <w:rsid w:val="0063282E"/>
    <w:rsid w:val="00632B2B"/>
    <w:rsid w:val="00632B68"/>
    <w:rsid w:val="00632D68"/>
    <w:rsid w:val="00632E0A"/>
    <w:rsid w:val="00633872"/>
    <w:rsid w:val="00633935"/>
    <w:rsid w:val="006339EE"/>
    <w:rsid w:val="00633C56"/>
    <w:rsid w:val="00633F1E"/>
    <w:rsid w:val="0063420A"/>
    <w:rsid w:val="0063420E"/>
    <w:rsid w:val="00634FB5"/>
    <w:rsid w:val="006350D6"/>
    <w:rsid w:val="00635210"/>
    <w:rsid w:val="006352AE"/>
    <w:rsid w:val="006355B7"/>
    <w:rsid w:val="00635F36"/>
    <w:rsid w:val="00635FF8"/>
    <w:rsid w:val="00636282"/>
    <w:rsid w:val="00636857"/>
    <w:rsid w:val="0063688F"/>
    <w:rsid w:val="00636BCA"/>
    <w:rsid w:val="00636FC1"/>
    <w:rsid w:val="0063709E"/>
    <w:rsid w:val="00637687"/>
    <w:rsid w:val="00637C75"/>
    <w:rsid w:val="00637FD7"/>
    <w:rsid w:val="00640070"/>
    <w:rsid w:val="00640826"/>
    <w:rsid w:val="00640DE5"/>
    <w:rsid w:val="00640F00"/>
    <w:rsid w:val="00641320"/>
    <w:rsid w:val="00641455"/>
    <w:rsid w:val="006418F1"/>
    <w:rsid w:val="00641A70"/>
    <w:rsid w:val="00641AB2"/>
    <w:rsid w:val="006421D5"/>
    <w:rsid w:val="006424B5"/>
    <w:rsid w:val="00642898"/>
    <w:rsid w:val="00642AA9"/>
    <w:rsid w:val="0064326D"/>
    <w:rsid w:val="0064354C"/>
    <w:rsid w:val="006435DE"/>
    <w:rsid w:val="00643617"/>
    <w:rsid w:val="006437F2"/>
    <w:rsid w:val="00643810"/>
    <w:rsid w:val="006439BA"/>
    <w:rsid w:val="00643EC2"/>
    <w:rsid w:val="00644058"/>
    <w:rsid w:val="006441DF"/>
    <w:rsid w:val="00644482"/>
    <w:rsid w:val="006446A5"/>
    <w:rsid w:val="006448C5"/>
    <w:rsid w:val="00644FB7"/>
    <w:rsid w:val="00645476"/>
    <w:rsid w:val="006455A1"/>
    <w:rsid w:val="006455BF"/>
    <w:rsid w:val="006455FC"/>
    <w:rsid w:val="00645E5D"/>
    <w:rsid w:val="00645F04"/>
    <w:rsid w:val="00646611"/>
    <w:rsid w:val="006466B5"/>
    <w:rsid w:val="00646721"/>
    <w:rsid w:val="006467A4"/>
    <w:rsid w:val="00646AAB"/>
    <w:rsid w:val="00646C22"/>
    <w:rsid w:val="00646ED3"/>
    <w:rsid w:val="0064707F"/>
    <w:rsid w:val="0064717E"/>
    <w:rsid w:val="00647266"/>
    <w:rsid w:val="006475D3"/>
    <w:rsid w:val="00647817"/>
    <w:rsid w:val="00647DDC"/>
    <w:rsid w:val="00650303"/>
    <w:rsid w:val="006508C0"/>
    <w:rsid w:val="00650D6C"/>
    <w:rsid w:val="00650EEB"/>
    <w:rsid w:val="006510AC"/>
    <w:rsid w:val="00651322"/>
    <w:rsid w:val="0065152F"/>
    <w:rsid w:val="0065155C"/>
    <w:rsid w:val="006516D9"/>
    <w:rsid w:val="00651D55"/>
    <w:rsid w:val="006528CD"/>
    <w:rsid w:val="00652B74"/>
    <w:rsid w:val="00652D27"/>
    <w:rsid w:val="00653072"/>
    <w:rsid w:val="006533F7"/>
    <w:rsid w:val="0065356C"/>
    <w:rsid w:val="006536EE"/>
    <w:rsid w:val="00653766"/>
    <w:rsid w:val="00653FF6"/>
    <w:rsid w:val="0065400B"/>
    <w:rsid w:val="006544D8"/>
    <w:rsid w:val="0065459A"/>
    <w:rsid w:val="0065498A"/>
    <w:rsid w:val="00654A69"/>
    <w:rsid w:val="00654BD7"/>
    <w:rsid w:val="00654D05"/>
    <w:rsid w:val="006550CC"/>
    <w:rsid w:val="0065533A"/>
    <w:rsid w:val="006555F5"/>
    <w:rsid w:val="006557E0"/>
    <w:rsid w:val="0065589D"/>
    <w:rsid w:val="0065590B"/>
    <w:rsid w:val="00655D6B"/>
    <w:rsid w:val="00655D6E"/>
    <w:rsid w:val="00655EC2"/>
    <w:rsid w:val="00656754"/>
    <w:rsid w:val="00656840"/>
    <w:rsid w:val="00656B7D"/>
    <w:rsid w:val="00656E6E"/>
    <w:rsid w:val="00657857"/>
    <w:rsid w:val="0065796B"/>
    <w:rsid w:val="006579A0"/>
    <w:rsid w:val="006579DD"/>
    <w:rsid w:val="006600F1"/>
    <w:rsid w:val="00660166"/>
    <w:rsid w:val="006604AF"/>
    <w:rsid w:val="0066077A"/>
    <w:rsid w:val="00660976"/>
    <w:rsid w:val="00660CEB"/>
    <w:rsid w:val="00660D4D"/>
    <w:rsid w:val="00661195"/>
    <w:rsid w:val="0066137C"/>
    <w:rsid w:val="006613C3"/>
    <w:rsid w:val="006616DA"/>
    <w:rsid w:val="006624B2"/>
    <w:rsid w:val="006631FF"/>
    <w:rsid w:val="0066336B"/>
    <w:rsid w:val="00663833"/>
    <w:rsid w:val="00663B09"/>
    <w:rsid w:val="00663C16"/>
    <w:rsid w:val="00663CA0"/>
    <w:rsid w:val="00663FD5"/>
    <w:rsid w:val="00664089"/>
    <w:rsid w:val="00664567"/>
    <w:rsid w:val="0066512F"/>
    <w:rsid w:val="0066524A"/>
    <w:rsid w:val="006653EC"/>
    <w:rsid w:val="006654D8"/>
    <w:rsid w:val="00665865"/>
    <w:rsid w:val="00665A90"/>
    <w:rsid w:val="0066639D"/>
    <w:rsid w:val="0066645D"/>
    <w:rsid w:val="00666758"/>
    <w:rsid w:val="00666A90"/>
    <w:rsid w:val="00666AE6"/>
    <w:rsid w:val="006673B5"/>
    <w:rsid w:val="006673FB"/>
    <w:rsid w:val="006675E3"/>
    <w:rsid w:val="00667653"/>
    <w:rsid w:val="00667947"/>
    <w:rsid w:val="00667ED6"/>
    <w:rsid w:val="0067033B"/>
    <w:rsid w:val="006703F4"/>
    <w:rsid w:val="00670505"/>
    <w:rsid w:val="006705DF"/>
    <w:rsid w:val="006706E8"/>
    <w:rsid w:val="00670C8B"/>
    <w:rsid w:val="00670E60"/>
    <w:rsid w:val="00670FCE"/>
    <w:rsid w:val="00670FFE"/>
    <w:rsid w:val="0067139D"/>
    <w:rsid w:val="0067140E"/>
    <w:rsid w:val="006714A1"/>
    <w:rsid w:val="006714DA"/>
    <w:rsid w:val="0067199D"/>
    <w:rsid w:val="00671A39"/>
    <w:rsid w:val="00671C0E"/>
    <w:rsid w:val="00672042"/>
    <w:rsid w:val="006722EC"/>
    <w:rsid w:val="006725F1"/>
    <w:rsid w:val="00672793"/>
    <w:rsid w:val="006729CC"/>
    <w:rsid w:val="00672A39"/>
    <w:rsid w:val="00672F22"/>
    <w:rsid w:val="006733BA"/>
    <w:rsid w:val="0067365F"/>
    <w:rsid w:val="0067397E"/>
    <w:rsid w:val="00673B93"/>
    <w:rsid w:val="00673C97"/>
    <w:rsid w:val="00673D40"/>
    <w:rsid w:val="00673DDD"/>
    <w:rsid w:val="006744F4"/>
    <w:rsid w:val="006747DD"/>
    <w:rsid w:val="00674985"/>
    <w:rsid w:val="00674C10"/>
    <w:rsid w:val="00674C26"/>
    <w:rsid w:val="006753BF"/>
    <w:rsid w:val="006757E7"/>
    <w:rsid w:val="006759DE"/>
    <w:rsid w:val="00675AED"/>
    <w:rsid w:val="00675DED"/>
    <w:rsid w:val="00675E8C"/>
    <w:rsid w:val="00675F54"/>
    <w:rsid w:val="00676393"/>
    <w:rsid w:val="00676972"/>
    <w:rsid w:val="00676B64"/>
    <w:rsid w:val="006771A9"/>
    <w:rsid w:val="00677938"/>
    <w:rsid w:val="00677CE7"/>
    <w:rsid w:val="00677D15"/>
    <w:rsid w:val="00677D58"/>
    <w:rsid w:val="00677E4D"/>
    <w:rsid w:val="00680095"/>
    <w:rsid w:val="00680284"/>
    <w:rsid w:val="00680433"/>
    <w:rsid w:val="006804E2"/>
    <w:rsid w:val="0068096D"/>
    <w:rsid w:val="00680AFE"/>
    <w:rsid w:val="00681098"/>
    <w:rsid w:val="00681322"/>
    <w:rsid w:val="00681385"/>
    <w:rsid w:val="00681447"/>
    <w:rsid w:val="00681994"/>
    <w:rsid w:val="00681FD9"/>
    <w:rsid w:val="0068200A"/>
    <w:rsid w:val="006824A6"/>
    <w:rsid w:val="00682D83"/>
    <w:rsid w:val="00682E6F"/>
    <w:rsid w:val="00683190"/>
    <w:rsid w:val="006831AD"/>
    <w:rsid w:val="0068382A"/>
    <w:rsid w:val="00683E2C"/>
    <w:rsid w:val="00683F25"/>
    <w:rsid w:val="00683F83"/>
    <w:rsid w:val="0068439C"/>
    <w:rsid w:val="00684402"/>
    <w:rsid w:val="006844B2"/>
    <w:rsid w:val="006847CA"/>
    <w:rsid w:val="00684ACB"/>
    <w:rsid w:val="00684AFB"/>
    <w:rsid w:val="00684D5D"/>
    <w:rsid w:val="00684D5F"/>
    <w:rsid w:val="00685223"/>
    <w:rsid w:val="00685443"/>
    <w:rsid w:val="00685635"/>
    <w:rsid w:val="00685762"/>
    <w:rsid w:val="00685818"/>
    <w:rsid w:val="00685859"/>
    <w:rsid w:val="0068586E"/>
    <w:rsid w:val="00685B5E"/>
    <w:rsid w:val="00685BF9"/>
    <w:rsid w:val="00685C24"/>
    <w:rsid w:val="00685D83"/>
    <w:rsid w:val="00685DBD"/>
    <w:rsid w:val="0068600C"/>
    <w:rsid w:val="006860AB"/>
    <w:rsid w:val="00686693"/>
    <w:rsid w:val="00686714"/>
    <w:rsid w:val="0068683B"/>
    <w:rsid w:val="00686D88"/>
    <w:rsid w:val="00686FB0"/>
    <w:rsid w:val="0068704C"/>
    <w:rsid w:val="0068772F"/>
    <w:rsid w:val="0068774A"/>
    <w:rsid w:val="0068798E"/>
    <w:rsid w:val="00687BC9"/>
    <w:rsid w:val="00690718"/>
    <w:rsid w:val="00690983"/>
    <w:rsid w:val="00691149"/>
    <w:rsid w:val="00691159"/>
    <w:rsid w:val="006912D6"/>
    <w:rsid w:val="006913A9"/>
    <w:rsid w:val="0069143F"/>
    <w:rsid w:val="006915F6"/>
    <w:rsid w:val="006917CE"/>
    <w:rsid w:val="00691B1D"/>
    <w:rsid w:val="00691F87"/>
    <w:rsid w:val="0069229B"/>
    <w:rsid w:val="006922EC"/>
    <w:rsid w:val="0069237F"/>
    <w:rsid w:val="006923E8"/>
    <w:rsid w:val="0069252E"/>
    <w:rsid w:val="00692572"/>
    <w:rsid w:val="006926C9"/>
    <w:rsid w:val="006926D1"/>
    <w:rsid w:val="00692B26"/>
    <w:rsid w:val="00692D30"/>
    <w:rsid w:val="00692E63"/>
    <w:rsid w:val="00693371"/>
    <w:rsid w:val="00693537"/>
    <w:rsid w:val="00693660"/>
    <w:rsid w:val="00693C61"/>
    <w:rsid w:val="006941FD"/>
    <w:rsid w:val="006942D9"/>
    <w:rsid w:val="006943F1"/>
    <w:rsid w:val="0069460D"/>
    <w:rsid w:val="00694638"/>
    <w:rsid w:val="00694FE2"/>
    <w:rsid w:val="00695185"/>
    <w:rsid w:val="006956CA"/>
    <w:rsid w:val="006956E8"/>
    <w:rsid w:val="006959E9"/>
    <w:rsid w:val="00695BEC"/>
    <w:rsid w:val="0069609E"/>
    <w:rsid w:val="0069629A"/>
    <w:rsid w:val="0069674F"/>
    <w:rsid w:val="0069685A"/>
    <w:rsid w:val="00697450"/>
    <w:rsid w:val="0069770A"/>
    <w:rsid w:val="00697EA7"/>
    <w:rsid w:val="00697F53"/>
    <w:rsid w:val="006A05BC"/>
    <w:rsid w:val="006A0849"/>
    <w:rsid w:val="006A0883"/>
    <w:rsid w:val="006A0ADD"/>
    <w:rsid w:val="006A0BF5"/>
    <w:rsid w:val="006A0DBD"/>
    <w:rsid w:val="006A100C"/>
    <w:rsid w:val="006A10EC"/>
    <w:rsid w:val="006A18CA"/>
    <w:rsid w:val="006A1A3C"/>
    <w:rsid w:val="006A1EDF"/>
    <w:rsid w:val="006A1F8B"/>
    <w:rsid w:val="006A1FFE"/>
    <w:rsid w:val="006A2148"/>
    <w:rsid w:val="006A2232"/>
    <w:rsid w:val="006A24DA"/>
    <w:rsid w:val="006A2A17"/>
    <w:rsid w:val="006A2A54"/>
    <w:rsid w:val="006A2EEA"/>
    <w:rsid w:val="006A311E"/>
    <w:rsid w:val="006A3132"/>
    <w:rsid w:val="006A329F"/>
    <w:rsid w:val="006A3AB9"/>
    <w:rsid w:val="006A3B36"/>
    <w:rsid w:val="006A3E8C"/>
    <w:rsid w:val="006A3EAF"/>
    <w:rsid w:val="006A4062"/>
    <w:rsid w:val="006A4209"/>
    <w:rsid w:val="006A44A3"/>
    <w:rsid w:val="006A45FD"/>
    <w:rsid w:val="006A499C"/>
    <w:rsid w:val="006A4FDC"/>
    <w:rsid w:val="006A51CA"/>
    <w:rsid w:val="006A550C"/>
    <w:rsid w:val="006A55E2"/>
    <w:rsid w:val="006A5673"/>
    <w:rsid w:val="006A5698"/>
    <w:rsid w:val="006A5884"/>
    <w:rsid w:val="006A59E4"/>
    <w:rsid w:val="006A5A94"/>
    <w:rsid w:val="006A5FD6"/>
    <w:rsid w:val="006A5FE9"/>
    <w:rsid w:val="006A6B4A"/>
    <w:rsid w:val="006A6D0E"/>
    <w:rsid w:val="006A7011"/>
    <w:rsid w:val="006A7021"/>
    <w:rsid w:val="006A7331"/>
    <w:rsid w:val="006A75AE"/>
    <w:rsid w:val="006A79B5"/>
    <w:rsid w:val="006A7BCE"/>
    <w:rsid w:val="006A7FCC"/>
    <w:rsid w:val="006A7FE0"/>
    <w:rsid w:val="006B01AD"/>
    <w:rsid w:val="006B0376"/>
    <w:rsid w:val="006B080F"/>
    <w:rsid w:val="006B0C96"/>
    <w:rsid w:val="006B0D38"/>
    <w:rsid w:val="006B1183"/>
    <w:rsid w:val="006B17F2"/>
    <w:rsid w:val="006B188A"/>
    <w:rsid w:val="006B1987"/>
    <w:rsid w:val="006B1BCA"/>
    <w:rsid w:val="006B1F25"/>
    <w:rsid w:val="006B21D2"/>
    <w:rsid w:val="006B23BD"/>
    <w:rsid w:val="006B2463"/>
    <w:rsid w:val="006B272F"/>
    <w:rsid w:val="006B28A0"/>
    <w:rsid w:val="006B2A15"/>
    <w:rsid w:val="006B3084"/>
    <w:rsid w:val="006B3105"/>
    <w:rsid w:val="006B32F5"/>
    <w:rsid w:val="006B3937"/>
    <w:rsid w:val="006B3BE6"/>
    <w:rsid w:val="006B42F7"/>
    <w:rsid w:val="006B4543"/>
    <w:rsid w:val="006B49DF"/>
    <w:rsid w:val="006B4A24"/>
    <w:rsid w:val="006B4B53"/>
    <w:rsid w:val="006B4FAA"/>
    <w:rsid w:val="006B5364"/>
    <w:rsid w:val="006B5372"/>
    <w:rsid w:val="006B560F"/>
    <w:rsid w:val="006B568D"/>
    <w:rsid w:val="006B57F6"/>
    <w:rsid w:val="006B5A7F"/>
    <w:rsid w:val="006B5C85"/>
    <w:rsid w:val="006B5D63"/>
    <w:rsid w:val="006B5E47"/>
    <w:rsid w:val="006B600A"/>
    <w:rsid w:val="006B66A6"/>
    <w:rsid w:val="006B690B"/>
    <w:rsid w:val="006B6917"/>
    <w:rsid w:val="006B6AED"/>
    <w:rsid w:val="006B7508"/>
    <w:rsid w:val="006B79D3"/>
    <w:rsid w:val="006B7D04"/>
    <w:rsid w:val="006B7ED2"/>
    <w:rsid w:val="006C0010"/>
    <w:rsid w:val="006C017A"/>
    <w:rsid w:val="006C026F"/>
    <w:rsid w:val="006C06A5"/>
    <w:rsid w:val="006C07BE"/>
    <w:rsid w:val="006C0803"/>
    <w:rsid w:val="006C09F0"/>
    <w:rsid w:val="006C14F9"/>
    <w:rsid w:val="006C1994"/>
    <w:rsid w:val="006C2022"/>
    <w:rsid w:val="006C2359"/>
    <w:rsid w:val="006C2610"/>
    <w:rsid w:val="006C2636"/>
    <w:rsid w:val="006C2812"/>
    <w:rsid w:val="006C2E12"/>
    <w:rsid w:val="006C316E"/>
    <w:rsid w:val="006C3246"/>
    <w:rsid w:val="006C3431"/>
    <w:rsid w:val="006C354E"/>
    <w:rsid w:val="006C417B"/>
    <w:rsid w:val="006C426D"/>
    <w:rsid w:val="006C45E9"/>
    <w:rsid w:val="006C460B"/>
    <w:rsid w:val="006C4633"/>
    <w:rsid w:val="006C4829"/>
    <w:rsid w:val="006C4A42"/>
    <w:rsid w:val="006C4B46"/>
    <w:rsid w:val="006C4C63"/>
    <w:rsid w:val="006C4CC3"/>
    <w:rsid w:val="006C5041"/>
    <w:rsid w:val="006C513B"/>
    <w:rsid w:val="006C55EC"/>
    <w:rsid w:val="006C5C08"/>
    <w:rsid w:val="006C5C75"/>
    <w:rsid w:val="006C5D17"/>
    <w:rsid w:val="006C5DF5"/>
    <w:rsid w:val="006C6053"/>
    <w:rsid w:val="006C60AD"/>
    <w:rsid w:val="006C6108"/>
    <w:rsid w:val="006C621C"/>
    <w:rsid w:val="006C63A7"/>
    <w:rsid w:val="006C6610"/>
    <w:rsid w:val="006C66E8"/>
    <w:rsid w:val="006C66FD"/>
    <w:rsid w:val="006C6CBD"/>
    <w:rsid w:val="006C6DE6"/>
    <w:rsid w:val="006C6E4F"/>
    <w:rsid w:val="006C7114"/>
    <w:rsid w:val="006C73A5"/>
    <w:rsid w:val="006C7465"/>
    <w:rsid w:val="006C7592"/>
    <w:rsid w:val="006C76C2"/>
    <w:rsid w:val="006C7ADF"/>
    <w:rsid w:val="006D0240"/>
    <w:rsid w:val="006D04B3"/>
    <w:rsid w:val="006D09B6"/>
    <w:rsid w:val="006D0A30"/>
    <w:rsid w:val="006D0EAA"/>
    <w:rsid w:val="006D0EAD"/>
    <w:rsid w:val="006D1200"/>
    <w:rsid w:val="006D1255"/>
    <w:rsid w:val="006D12FE"/>
    <w:rsid w:val="006D1770"/>
    <w:rsid w:val="006D18CE"/>
    <w:rsid w:val="006D1962"/>
    <w:rsid w:val="006D1B72"/>
    <w:rsid w:val="006D211F"/>
    <w:rsid w:val="006D23A8"/>
    <w:rsid w:val="006D29D2"/>
    <w:rsid w:val="006D3041"/>
    <w:rsid w:val="006D306C"/>
    <w:rsid w:val="006D3155"/>
    <w:rsid w:val="006D34AF"/>
    <w:rsid w:val="006D356D"/>
    <w:rsid w:val="006D3845"/>
    <w:rsid w:val="006D3C50"/>
    <w:rsid w:val="006D3E60"/>
    <w:rsid w:val="006D411A"/>
    <w:rsid w:val="006D420E"/>
    <w:rsid w:val="006D4268"/>
    <w:rsid w:val="006D4652"/>
    <w:rsid w:val="006D4670"/>
    <w:rsid w:val="006D47C8"/>
    <w:rsid w:val="006D4AEA"/>
    <w:rsid w:val="006D4D09"/>
    <w:rsid w:val="006D4FA1"/>
    <w:rsid w:val="006D59DF"/>
    <w:rsid w:val="006D5CD5"/>
    <w:rsid w:val="006D5EE7"/>
    <w:rsid w:val="006D5F1B"/>
    <w:rsid w:val="006D5F35"/>
    <w:rsid w:val="006D60A3"/>
    <w:rsid w:val="006D6117"/>
    <w:rsid w:val="006D61F7"/>
    <w:rsid w:val="006D6452"/>
    <w:rsid w:val="006D6821"/>
    <w:rsid w:val="006D6882"/>
    <w:rsid w:val="006D69D8"/>
    <w:rsid w:val="006D6F00"/>
    <w:rsid w:val="006D7263"/>
    <w:rsid w:val="006D7281"/>
    <w:rsid w:val="006D75B8"/>
    <w:rsid w:val="006D7A7B"/>
    <w:rsid w:val="006D7F3B"/>
    <w:rsid w:val="006E036E"/>
    <w:rsid w:val="006E067F"/>
    <w:rsid w:val="006E086A"/>
    <w:rsid w:val="006E0989"/>
    <w:rsid w:val="006E0A81"/>
    <w:rsid w:val="006E0CF4"/>
    <w:rsid w:val="006E0E85"/>
    <w:rsid w:val="006E0EC6"/>
    <w:rsid w:val="006E14C4"/>
    <w:rsid w:val="006E170A"/>
    <w:rsid w:val="006E17FB"/>
    <w:rsid w:val="006E1912"/>
    <w:rsid w:val="006E1C5A"/>
    <w:rsid w:val="006E226E"/>
    <w:rsid w:val="006E229B"/>
    <w:rsid w:val="006E2343"/>
    <w:rsid w:val="006E2348"/>
    <w:rsid w:val="006E2833"/>
    <w:rsid w:val="006E2EA2"/>
    <w:rsid w:val="006E3597"/>
    <w:rsid w:val="006E3607"/>
    <w:rsid w:val="006E3748"/>
    <w:rsid w:val="006E3AC6"/>
    <w:rsid w:val="006E3EAB"/>
    <w:rsid w:val="006E3EE2"/>
    <w:rsid w:val="006E41F1"/>
    <w:rsid w:val="006E42BB"/>
    <w:rsid w:val="006E47DB"/>
    <w:rsid w:val="006E49E8"/>
    <w:rsid w:val="006E4CBE"/>
    <w:rsid w:val="006E5387"/>
    <w:rsid w:val="006E58AC"/>
    <w:rsid w:val="006E611F"/>
    <w:rsid w:val="006E62EF"/>
    <w:rsid w:val="006E6B82"/>
    <w:rsid w:val="006E6B88"/>
    <w:rsid w:val="006E6C5C"/>
    <w:rsid w:val="006E70BC"/>
    <w:rsid w:val="006E7322"/>
    <w:rsid w:val="006E790E"/>
    <w:rsid w:val="006E7B67"/>
    <w:rsid w:val="006E7C87"/>
    <w:rsid w:val="006E7D25"/>
    <w:rsid w:val="006E7FFD"/>
    <w:rsid w:val="006F01D6"/>
    <w:rsid w:val="006F0593"/>
    <w:rsid w:val="006F0A15"/>
    <w:rsid w:val="006F0B2A"/>
    <w:rsid w:val="006F0D97"/>
    <w:rsid w:val="006F0F45"/>
    <w:rsid w:val="006F124B"/>
    <w:rsid w:val="006F13EF"/>
    <w:rsid w:val="006F1420"/>
    <w:rsid w:val="006F1719"/>
    <w:rsid w:val="006F1A9E"/>
    <w:rsid w:val="006F1D78"/>
    <w:rsid w:val="006F1FBE"/>
    <w:rsid w:val="006F2116"/>
    <w:rsid w:val="006F23E2"/>
    <w:rsid w:val="006F26BF"/>
    <w:rsid w:val="006F2726"/>
    <w:rsid w:val="006F2850"/>
    <w:rsid w:val="006F2EFC"/>
    <w:rsid w:val="006F31BA"/>
    <w:rsid w:val="006F3436"/>
    <w:rsid w:val="006F363E"/>
    <w:rsid w:val="006F3A43"/>
    <w:rsid w:val="006F3C52"/>
    <w:rsid w:val="006F4297"/>
    <w:rsid w:val="006F4498"/>
    <w:rsid w:val="006F481A"/>
    <w:rsid w:val="006F48F2"/>
    <w:rsid w:val="006F4DEF"/>
    <w:rsid w:val="006F4EB8"/>
    <w:rsid w:val="006F5289"/>
    <w:rsid w:val="006F53AB"/>
    <w:rsid w:val="006F53CF"/>
    <w:rsid w:val="006F5A39"/>
    <w:rsid w:val="006F5CF3"/>
    <w:rsid w:val="006F63AE"/>
    <w:rsid w:val="006F63CF"/>
    <w:rsid w:val="006F6BDC"/>
    <w:rsid w:val="006F6EE3"/>
    <w:rsid w:val="006F7253"/>
    <w:rsid w:val="006F759D"/>
    <w:rsid w:val="006F7850"/>
    <w:rsid w:val="006F7966"/>
    <w:rsid w:val="006F798D"/>
    <w:rsid w:val="006F7A59"/>
    <w:rsid w:val="006F7BCC"/>
    <w:rsid w:val="0070000D"/>
    <w:rsid w:val="00700D6B"/>
    <w:rsid w:val="00701186"/>
    <w:rsid w:val="00701207"/>
    <w:rsid w:val="00701E05"/>
    <w:rsid w:val="007022B3"/>
    <w:rsid w:val="00702E76"/>
    <w:rsid w:val="007034C9"/>
    <w:rsid w:val="007038A7"/>
    <w:rsid w:val="00703A3A"/>
    <w:rsid w:val="00703D5F"/>
    <w:rsid w:val="007045C0"/>
    <w:rsid w:val="007045EF"/>
    <w:rsid w:val="00704940"/>
    <w:rsid w:val="00704C8A"/>
    <w:rsid w:val="007055F2"/>
    <w:rsid w:val="007057BE"/>
    <w:rsid w:val="0070597F"/>
    <w:rsid w:val="00705AB9"/>
    <w:rsid w:val="0070600F"/>
    <w:rsid w:val="007061CC"/>
    <w:rsid w:val="00706607"/>
    <w:rsid w:val="00706836"/>
    <w:rsid w:val="00706DF5"/>
    <w:rsid w:val="00707600"/>
    <w:rsid w:val="00707758"/>
    <w:rsid w:val="00710121"/>
    <w:rsid w:val="00710518"/>
    <w:rsid w:val="0071075E"/>
    <w:rsid w:val="00710811"/>
    <w:rsid w:val="00710B08"/>
    <w:rsid w:val="00710C2B"/>
    <w:rsid w:val="007111D9"/>
    <w:rsid w:val="00711551"/>
    <w:rsid w:val="00711901"/>
    <w:rsid w:val="00711DA3"/>
    <w:rsid w:val="0071207B"/>
    <w:rsid w:val="007121E1"/>
    <w:rsid w:val="0071223D"/>
    <w:rsid w:val="00712499"/>
    <w:rsid w:val="00712C4D"/>
    <w:rsid w:val="00712D25"/>
    <w:rsid w:val="007131E2"/>
    <w:rsid w:val="00713473"/>
    <w:rsid w:val="00713771"/>
    <w:rsid w:val="00713C44"/>
    <w:rsid w:val="00713F1F"/>
    <w:rsid w:val="0071420C"/>
    <w:rsid w:val="00714468"/>
    <w:rsid w:val="007144DA"/>
    <w:rsid w:val="00714795"/>
    <w:rsid w:val="007148CB"/>
    <w:rsid w:val="00714CB6"/>
    <w:rsid w:val="00714F30"/>
    <w:rsid w:val="007150AE"/>
    <w:rsid w:val="007152EF"/>
    <w:rsid w:val="00715997"/>
    <w:rsid w:val="00715A29"/>
    <w:rsid w:val="00715A5F"/>
    <w:rsid w:val="00715D22"/>
    <w:rsid w:val="00715D30"/>
    <w:rsid w:val="00715EEA"/>
    <w:rsid w:val="00715F1C"/>
    <w:rsid w:val="0071601E"/>
    <w:rsid w:val="0071629C"/>
    <w:rsid w:val="00716572"/>
    <w:rsid w:val="0071668D"/>
    <w:rsid w:val="007166E3"/>
    <w:rsid w:val="00716828"/>
    <w:rsid w:val="007170A7"/>
    <w:rsid w:val="007172B8"/>
    <w:rsid w:val="0071737D"/>
    <w:rsid w:val="007174AC"/>
    <w:rsid w:val="00717959"/>
    <w:rsid w:val="007179A3"/>
    <w:rsid w:val="00717CFF"/>
    <w:rsid w:val="00717D64"/>
    <w:rsid w:val="00717E64"/>
    <w:rsid w:val="00717EA2"/>
    <w:rsid w:val="00717F7A"/>
    <w:rsid w:val="0072000C"/>
    <w:rsid w:val="00720694"/>
    <w:rsid w:val="0072086E"/>
    <w:rsid w:val="007208CA"/>
    <w:rsid w:val="007210D8"/>
    <w:rsid w:val="007211F7"/>
    <w:rsid w:val="00721379"/>
    <w:rsid w:val="0072143D"/>
    <w:rsid w:val="007215FD"/>
    <w:rsid w:val="007217A5"/>
    <w:rsid w:val="00721F16"/>
    <w:rsid w:val="00722359"/>
    <w:rsid w:val="007224E1"/>
    <w:rsid w:val="0072256E"/>
    <w:rsid w:val="007228C8"/>
    <w:rsid w:val="007228E0"/>
    <w:rsid w:val="00722A54"/>
    <w:rsid w:val="00722AAC"/>
    <w:rsid w:val="00722B62"/>
    <w:rsid w:val="00722D69"/>
    <w:rsid w:val="00722E43"/>
    <w:rsid w:val="00723226"/>
    <w:rsid w:val="00723231"/>
    <w:rsid w:val="00723831"/>
    <w:rsid w:val="00723A55"/>
    <w:rsid w:val="00723C97"/>
    <w:rsid w:val="00723CC6"/>
    <w:rsid w:val="007242D8"/>
    <w:rsid w:val="00724659"/>
    <w:rsid w:val="00724749"/>
    <w:rsid w:val="00724B55"/>
    <w:rsid w:val="007253D4"/>
    <w:rsid w:val="0072574A"/>
    <w:rsid w:val="007259DA"/>
    <w:rsid w:val="00725B42"/>
    <w:rsid w:val="00725D63"/>
    <w:rsid w:val="00725D6A"/>
    <w:rsid w:val="00725E0D"/>
    <w:rsid w:val="00725F8B"/>
    <w:rsid w:val="00726662"/>
    <w:rsid w:val="007268F3"/>
    <w:rsid w:val="00726B6E"/>
    <w:rsid w:val="00727242"/>
    <w:rsid w:val="00727389"/>
    <w:rsid w:val="007275CE"/>
    <w:rsid w:val="0072777E"/>
    <w:rsid w:val="00727D20"/>
    <w:rsid w:val="00730397"/>
    <w:rsid w:val="00730783"/>
    <w:rsid w:val="00730910"/>
    <w:rsid w:val="00730969"/>
    <w:rsid w:val="00730E2A"/>
    <w:rsid w:val="0073107B"/>
    <w:rsid w:val="00731714"/>
    <w:rsid w:val="0073171B"/>
    <w:rsid w:val="0073172A"/>
    <w:rsid w:val="0073175C"/>
    <w:rsid w:val="00731C67"/>
    <w:rsid w:val="00731CB6"/>
    <w:rsid w:val="00731D6D"/>
    <w:rsid w:val="00731FCE"/>
    <w:rsid w:val="007320A8"/>
    <w:rsid w:val="007322A1"/>
    <w:rsid w:val="007323AE"/>
    <w:rsid w:val="00732449"/>
    <w:rsid w:val="0073252D"/>
    <w:rsid w:val="0073255F"/>
    <w:rsid w:val="0073289E"/>
    <w:rsid w:val="00732A3D"/>
    <w:rsid w:val="0073315E"/>
    <w:rsid w:val="00733644"/>
    <w:rsid w:val="00733ACB"/>
    <w:rsid w:val="00733B5B"/>
    <w:rsid w:val="00734206"/>
    <w:rsid w:val="007343B5"/>
    <w:rsid w:val="00734471"/>
    <w:rsid w:val="0073487D"/>
    <w:rsid w:val="00734A66"/>
    <w:rsid w:val="00734C37"/>
    <w:rsid w:val="00735884"/>
    <w:rsid w:val="00735EC7"/>
    <w:rsid w:val="00736032"/>
    <w:rsid w:val="0073688A"/>
    <w:rsid w:val="00736A0F"/>
    <w:rsid w:val="00736A53"/>
    <w:rsid w:val="00736AC6"/>
    <w:rsid w:val="00736FF9"/>
    <w:rsid w:val="0073706C"/>
    <w:rsid w:val="00737132"/>
    <w:rsid w:val="0073788B"/>
    <w:rsid w:val="00737E61"/>
    <w:rsid w:val="0074005E"/>
    <w:rsid w:val="00740CEC"/>
    <w:rsid w:val="00741073"/>
    <w:rsid w:val="00741ADB"/>
    <w:rsid w:val="00741CBB"/>
    <w:rsid w:val="00741D81"/>
    <w:rsid w:val="0074220B"/>
    <w:rsid w:val="00742379"/>
    <w:rsid w:val="0074241E"/>
    <w:rsid w:val="00742481"/>
    <w:rsid w:val="00742763"/>
    <w:rsid w:val="00742850"/>
    <w:rsid w:val="00742875"/>
    <w:rsid w:val="00742928"/>
    <w:rsid w:val="00742A6E"/>
    <w:rsid w:val="00742B87"/>
    <w:rsid w:val="00743176"/>
    <w:rsid w:val="0074349C"/>
    <w:rsid w:val="00743633"/>
    <w:rsid w:val="007438BC"/>
    <w:rsid w:val="007438F8"/>
    <w:rsid w:val="0074399E"/>
    <w:rsid w:val="00743A08"/>
    <w:rsid w:val="00743A58"/>
    <w:rsid w:val="00743E52"/>
    <w:rsid w:val="0074437C"/>
    <w:rsid w:val="0074461A"/>
    <w:rsid w:val="00744820"/>
    <w:rsid w:val="00744D96"/>
    <w:rsid w:val="00745342"/>
    <w:rsid w:val="00745557"/>
    <w:rsid w:val="007456A3"/>
    <w:rsid w:val="00745BAD"/>
    <w:rsid w:val="00745EDD"/>
    <w:rsid w:val="0074609E"/>
    <w:rsid w:val="00746225"/>
    <w:rsid w:val="00746544"/>
    <w:rsid w:val="007465CD"/>
    <w:rsid w:val="00746969"/>
    <w:rsid w:val="00746B9A"/>
    <w:rsid w:val="00746D7B"/>
    <w:rsid w:val="00746DD3"/>
    <w:rsid w:val="00746E6B"/>
    <w:rsid w:val="0074718B"/>
    <w:rsid w:val="007474D9"/>
    <w:rsid w:val="00747685"/>
    <w:rsid w:val="007479B1"/>
    <w:rsid w:val="00747A53"/>
    <w:rsid w:val="00750070"/>
    <w:rsid w:val="0075072F"/>
    <w:rsid w:val="00750900"/>
    <w:rsid w:val="00750B3B"/>
    <w:rsid w:val="00750BC4"/>
    <w:rsid w:val="00750DB6"/>
    <w:rsid w:val="007510BF"/>
    <w:rsid w:val="007513CF"/>
    <w:rsid w:val="007517C4"/>
    <w:rsid w:val="00751B5D"/>
    <w:rsid w:val="0075214D"/>
    <w:rsid w:val="007525B6"/>
    <w:rsid w:val="0075287A"/>
    <w:rsid w:val="0075290D"/>
    <w:rsid w:val="00752E7E"/>
    <w:rsid w:val="00752EF1"/>
    <w:rsid w:val="007530D6"/>
    <w:rsid w:val="0075340C"/>
    <w:rsid w:val="00753E07"/>
    <w:rsid w:val="00753F8C"/>
    <w:rsid w:val="0075426F"/>
    <w:rsid w:val="007551AB"/>
    <w:rsid w:val="007552AD"/>
    <w:rsid w:val="007554CA"/>
    <w:rsid w:val="00755718"/>
    <w:rsid w:val="0075575D"/>
    <w:rsid w:val="00755A1C"/>
    <w:rsid w:val="00755A7F"/>
    <w:rsid w:val="00755F72"/>
    <w:rsid w:val="00756259"/>
    <w:rsid w:val="00756307"/>
    <w:rsid w:val="00756578"/>
    <w:rsid w:val="00756FE7"/>
    <w:rsid w:val="00757569"/>
    <w:rsid w:val="0075757F"/>
    <w:rsid w:val="00757B08"/>
    <w:rsid w:val="00757C77"/>
    <w:rsid w:val="007600DB"/>
    <w:rsid w:val="00760285"/>
    <w:rsid w:val="0076057D"/>
    <w:rsid w:val="0076076A"/>
    <w:rsid w:val="007609A0"/>
    <w:rsid w:val="007609B0"/>
    <w:rsid w:val="00760EA3"/>
    <w:rsid w:val="007615C9"/>
    <w:rsid w:val="00761CB1"/>
    <w:rsid w:val="00761E53"/>
    <w:rsid w:val="007621E3"/>
    <w:rsid w:val="00762D68"/>
    <w:rsid w:val="0076308E"/>
    <w:rsid w:val="00763303"/>
    <w:rsid w:val="007634A7"/>
    <w:rsid w:val="0076350B"/>
    <w:rsid w:val="0076353A"/>
    <w:rsid w:val="00763742"/>
    <w:rsid w:val="0076395D"/>
    <w:rsid w:val="00763A0B"/>
    <w:rsid w:val="00763A63"/>
    <w:rsid w:val="00764449"/>
    <w:rsid w:val="0076487C"/>
    <w:rsid w:val="00764926"/>
    <w:rsid w:val="00764B47"/>
    <w:rsid w:val="00764BFB"/>
    <w:rsid w:val="00764D7F"/>
    <w:rsid w:val="00764DC5"/>
    <w:rsid w:val="007653A7"/>
    <w:rsid w:val="007653F9"/>
    <w:rsid w:val="007654BF"/>
    <w:rsid w:val="00765AB8"/>
    <w:rsid w:val="00765D2B"/>
    <w:rsid w:val="0076601D"/>
    <w:rsid w:val="00766028"/>
    <w:rsid w:val="00766547"/>
    <w:rsid w:val="007666E2"/>
    <w:rsid w:val="007667C2"/>
    <w:rsid w:val="00766A4F"/>
    <w:rsid w:val="00766C1F"/>
    <w:rsid w:val="00766CCC"/>
    <w:rsid w:val="00766FEF"/>
    <w:rsid w:val="007674FF"/>
    <w:rsid w:val="0076754B"/>
    <w:rsid w:val="00767A2E"/>
    <w:rsid w:val="00767ADB"/>
    <w:rsid w:val="00767B7B"/>
    <w:rsid w:val="00767CE0"/>
    <w:rsid w:val="00767E8E"/>
    <w:rsid w:val="00767FE2"/>
    <w:rsid w:val="007703EB"/>
    <w:rsid w:val="0077066A"/>
    <w:rsid w:val="0077079C"/>
    <w:rsid w:val="00770A47"/>
    <w:rsid w:val="00770C0F"/>
    <w:rsid w:val="00770D70"/>
    <w:rsid w:val="00771161"/>
    <w:rsid w:val="0077123C"/>
    <w:rsid w:val="00771292"/>
    <w:rsid w:val="0077156D"/>
    <w:rsid w:val="007716B1"/>
    <w:rsid w:val="00771CD2"/>
    <w:rsid w:val="00772088"/>
    <w:rsid w:val="007720BF"/>
    <w:rsid w:val="00772265"/>
    <w:rsid w:val="00772375"/>
    <w:rsid w:val="00772828"/>
    <w:rsid w:val="00772862"/>
    <w:rsid w:val="00772A53"/>
    <w:rsid w:val="00772ABD"/>
    <w:rsid w:val="00772C7F"/>
    <w:rsid w:val="00773069"/>
    <w:rsid w:val="007730A5"/>
    <w:rsid w:val="007731FD"/>
    <w:rsid w:val="00773576"/>
    <w:rsid w:val="00773889"/>
    <w:rsid w:val="00773D44"/>
    <w:rsid w:val="00773FDA"/>
    <w:rsid w:val="007740C5"/>
    <w:rsid w:val="007743F1"/>
    <w:rsid w:val="0077441C"/>
    <w:rsid w:val="00774472"/>
    <w:rsid w:val="00774860"/>
    <w:rsid w:val="007748B4"/>
    <w:rsid w:val="00774931"/>
    <w:rsid w:val="0077497D"/>
    <w:rsid w:val="00774A1C"/>
    <w:rsid w:val="00774D57"/>
    <w:rsid w:val="00775196"/>
    <w:rsid w:val="00775980"/>
    <w:rsid w:val="00775C80"/>
    <w:rsid w:val="007764C4"/>
    <w:rsid w:val="00776AC8"/>
    <w:rsid w:val="00776BDA"/>
    <w:rsid w:val="00776DE1"/>
    <w:rsid w:val="00777414"/>
    <w:rsid w:val="007774A3"/>
    <w:rsid w:val="007774B5"/>
    <w:rsid w:val="007777D2"/>
    <w:rsid w:val="00777DE9"/>
    <w:rsid w:val="007802DC"/>
    <w:rsid w:val="00780356"/>
    <w:rsid w:val="00780368"/>
    <w:rsid w:val="0078039D"/>
    <w:rsid w:val="00780B6F"/>
    <w:rsid w:val="00780BC5"/>
    <w:rsid w:val="00780DAB"/>
    <w:rsid w:val="00780E14"/>
    <w:rsid w:val="007810BC"/>
    <w:rsid w:val="0078149D"/>
    <w:rsid w:val="007817F2"/>
    <w:rsid w:val="00781C9D"/>
    <w:rsid w:val="0078206E"/>
    <w:rsid w:val="00782124"/>
    <w:rsid w:val="0078224C"/>
    <w:rsid w:val="0078231F"/>
    <w:rsid w:val="00782454"/>
    <w:rsid w:val="00782516"/>
    <w:rsid w:val="007827AB"/>
    <w:rsid w:val="00782BD1"/>
    <w:rsid w:val="00782D39"/>
    <w:rsid w:val="00782DD4"/>
    <w:rsid w:val="007830CA"/>
    <w:rsid w:val="00783171"/>
    <w:rsid w:val="0078331C"/>
    <w:rsid w:val="0078333E"/>
    <w:rsid w:val="00783364"/>
    <w:rsid w:val="007837DD"/>
    <w:rsid w:val="00783ADC"/>
    <w:rsid w:val="00783B86"/>
    <w:rsid w:val="00784140"/>
    <w:rsid w:val="00784709"/>
    <w:rsid w:val="00784933"/>
    <w:rsid w:val="00784AE3"/>
    <w:rsid w:val="00784CB0"/>
    <w:rsid w:val="007850B4"/>
    <w:rsid w:val="00785684"/>
    <w:rsid w:val="00786255"/>
    <w:rsid w:val="0078627B"/>
    <w:rsid w:val="0078650D"/>
    <w:rsid w:val="00786573"/>
    <w:rsid w:val="00786FE8"/>
    <w:rsid w:val="007876ED"/>
    <w:rsid w:val="0078789E"/>
    <w:rsid w:val="007905A6"/>
    <w:rsid w:val="00790644"/>
    <w:rsid w:val="0079064A"/>
    <w:rsid w:val="0079094F"/>
    <w:rsid w:val="0079095E"/>
    <w:rsid w:val="00790BD9"/>
    <w:rsid w:val="00790C05"/>
    <w:rsid w:val="00791484"/>
    <w:rsid w:val="007915AB"/>
    <w:rsid w:val="007917ED"/>
    <w:rsid w:val="00791C11"/>
    <w:rsid w:val="00791C17"/>
    <w:rsid w:val="00791D2D"/>
    <w:rsid w:val="00791FB4"/>
    <w:rsid w:val="00792182"/>
    <w:rsid w:val="00792214"/>
    <w:rsid w:val="0079227A"/>
    <w:rsid w:val="007927B8"/>
    <w:rsid w:val="0079284E"/>
    <w:rsid w:val="00792A27"/>
    <w:rsid w:val="00792D3D"/>
    <w:rsid w:val="0079382F"/>
    <w:rsid w:val="00793D42"/>
    <w:rsid w:val="00794227"/>
    <w:rsid w:val="007944B9"/>
    <w:rsid w:val="00794887"/>
    <w:rsid w:val="00794C8D"/>
    <w:rsid w:val="00794C98"/>
    <w:rsid w:val="00794DE9"/>
    <w:rsid w:val="007951FD"/>
    <w:rsid w:val="007955F5"/>
    <w:rsid w:val="00795657"/>
    <w:rsid w:val="007956AB"/>
    <w:rsid w:val="00795D4B"/>
    <w:rsid w:val="00795E8B"/>
    <w:rsid w:val="00796002"/>
    <w:rsid w:val="0079621C"/>
    <w:rsid w:val="007963BD"/>
    <w:rsid w:val="00796FFA"/>
    <w:rsid w:val="00797611"/>
    <w:rsid w:val="0079770C"/>
    <w:rsid w:val="00797723"/>
    <w:rsid w:val="007977C5"/>
    <w:rsid w:val="00797B18"/>
    <w:rsid w:val="007A048B"/>
    <w:rsid w:val="007A06D4"/>
    <w:rsid w:val="007A08E4"/>
    <w:rsid w:val="007A0B10"/>
    <w:rsid w:val="007A0B4F"/>
    <w:rsid w:val="007A0D18"/>
    <w:rsid w:val="007A0F1E"/>
    <w:rsid w:val="007A0FAA"/>
    <w:rsid w:val="007A12F9"/>
    <w:rsid w:val="007A1332"/>
    <w:rsid w:val="007A18C6"/>
    <w:rsid w:val="007A1AB5"/>
    <w:rsid w:val="007A1C1F"/>
    <w:rsid w:val="007A1D89"/>
    <w:rsid w:val="007A222B"/>
    <w:rsid w:val="007A24C0"/>
    <w:rsid w:val="007A295E"/>
    <w:rsid w:val="007A2B63"/>
    <w:rsid w:val="007A2CC9"/>
    <w:rsid w:val="007A2DD3"/>
    <w:rsid w:val="007A30BC"/>
    <w:rsid w:val="007A338F"/>
    <w:rsid w:val="007A3C5C"/>
    <w:rsid w:val="007A3C75"/>
    <w:rsid w:val="007A404E"/>
    <w:rsid w:val="007A411A"/>
    <w:rsid w:val="007A4353"/>
    <w:rsid w:val="007A4531"/>
    <w:rsid w:val="007A46D4"/>
    <w:rsid w:val="007A4B1F"/>
    <w:rsid w:val="007A4BEF"/>
    <w:rsid w:val="007A4C13"/>
    <w:rsid w:val="007A4DCB"/>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0"/>
    <w:rsid w:val="007A75DE"/>
    <w:rsid w:val="007A76FC"/>
    <w:rsid w:val="007A7C81"/>
    <w:rsid w:val="007A7EB6"/>
    <w:rsid w:val="007B00C0"/>
    <w:rsid w:val="007B04E5"/>
    <w:rsid w:val="007B0CC5"/>
    <w:rsid w:val="007B0D15"/>
    <w:rsid w:val="007B0E9F"/>
    <w:rsid w:val="007B105D"/>
    <w:rsid w:val="007B11A3"/>
    <w:rsid w:val="007B1246"/>
    <w:rsid w:val="007B15BE"/>
    <w:rsid w:val="007B1629"/>
    <w:rsid w:val="007B1694"/>
    <w:rsid w:val="007B19AE"/>
    <w:rsid w:val="007B1A16"/>
    <w:rsid w:val="007B1FF4"/>
    <w:rsid w:val="007B269A"/>
    <w:rsid w:val="007B281B"/>
    <w:rsid w:val="007B2864"/>
    <w:rsid w:val="007B29B9"/>
    <w:rsid w:val="007B2A48"/>
    <w:rsid w:val="007B2F77"/>
    <w:rsid w:val="007B3498"/>
    <w:rsid w:val="007B3C96"/>
    <w:rsid w:val="007B3CE1"/>
    <w:rsid w:val="007B452F"/>
    <w:rsid w:val="007B4534"/>
    <w:rsid w:val="007B47E1"/>
    <w:rsid w:val="007B4CB0"/>
    <w:rsid w:val="007B5989"/>
    <w:rsid w:val="007B5AD1"/>
    <w:rsid w:val="007B5B0E"/>
    <w:rsid w:val="007B5B8A"/>
    <w:rsid w:val="007B5E81"/>
    <w:rsid w:val="007B60D2"/>
    <w:rsid w:val="007B634A"/>
    <w:rsid w:val="007B68B8"/>
    <w:rsid w:val="007B6E1D"/>
    <w:rsid w:val="007B6E75"/>
    <w:rsid w:val="007B76A2"/>
    <w:rsid w:val="007C0197"/>
    <w:rsid w:val="007C0445"/>
    <w:rsid w:val="007C0818"/>
    <w:rsid w:val="007C0A46"/>
    <w:rsid w:val="007C10C8"/>
    <w:rsid w:val="007C120D"/>
    <w:rsid w:val="007C19F8"/>
    <w:rsid w:val="007C1BE3"/>
    <w:rsid w:val="007C1E11"/>
    <w:rsid w:val="007C2241"/>
    <w:rsid w:val="007C2292"/>
    <w:rsid w:val="007C2B52"/>
    <w:rsid w:val="007C2D19"/>
    <w:rsid w:val="007C2DC5"/>
    <w:rsid w:val="007C2E56"/>
    <w:rsid w:val="007C2FC8"/>
    <w:rsid w:val="007C34A2"/>
    <w:rsid w:val="007C361B"/>
    <w:rsid w:val="007C36A8"/>
    <w:rsid w:val="007C3CFC"/>
    <w:rsid w:val="007C3F89"/>
    <w:rsid w:val="007C4102"/>
    <w:rsid w:val="007C4440"/>
    <w:rsid w:val="007C475E"/>
    <w:rsid w:val="007C49C9"/>
    <w:rsid w:val="007C4BF0"/>
    <w:rsid w:val="007C4C08"/>
    <w:rsid w:val="007C507E"/>
    <w:rsid w:val="007C5408"/>
    <w:rsid w:val="007C552F"/>
    <w:rsid w:val="007C55C7"/>
    <w:rsid w:val="007C56D7"/>
    <w:rsid w:val="007C577B"/>
    <w:rsid w:val="007C6172"/>
    <w:rsid w:val="007C6428"/>
    <w:rsid w:val="007C650D"/>
    <w:rsid w:val="007C659C"/>
    <w:rsid w:val="007C65E4"/>
    <w:rsid w:val="007C6725"/>
    <w:rsid w:val="007C6898"/>
    <w:rsid w:val="007C6971"/>
    <w:rsid w:val="007C6CAB"/>
    <w:rsid w:val="007C6D10"/>
    <w:rsid w:val="007C6DEB"/>
    <w:rsid w:val="007C6DF5"/>
    <w:rsid w:val="007C6E57"/>
    <w:rsid w:val="007C709E"/>
    <w:rsid w:val="007C7457"/>
    <w:rsid w:val="007C78E4"/>
    <w:rsid w:val="007C7BF6"/>
    <w:rsid w:val="007C7FCD"/>
    <w:rsid w:val="007D008F"/>
    <w:rsid w:val="007D0153"/>
    <w:rsid w:val="007D0231"/>
    <w:rsid w:val="007D0AA5"/>
    <w:rsid w:val="007D0E7B"/>
    <w:rsid w:val="007D114D"/>
    <w:rsid w:val="007D138A"/>
    <w:rsid w:val="007D13FA"/>
    <w:rsid w:val="007D194F"/>
    <w:rsid w:val="007D1C80"/>
    <w:rsid w:val="007D1DA4"/>
    <w:rsid w:val="007D1EEB"/>
    <w:rsid w:val="007D2169"/>
    <w:rsid w:val="007D2189"/>
    <w:rsid w:val="007D25F1"/>
    <w:rsid w:val="007D2878"/>
    <w:rsid w:val="007D2C88"/>
    <w:rsid w:val="007D2F78"/>
    <w:rsid w:val="007D2F96"/>
    <w:rsid w:val="007D31F5"/>
    <w:rsid w:val="007D33FE"/>
    <w:rsid w:val="007D3493"/>
    <w:rsid w:val="007D3528"/>
    <w:rsid w:val="007D3747"/>
    <w:rsid w:val="007D39BA"/>
    <w:rsid w:val="007D3A51"/>
    <w:rsid w:val="007D3D0B"/>
    <w:rsid w:val="007D3E23"/>
    <w:rsid w:val="007D3E57"/>
    <w:rsid w:val="007D3FE0"/>
    <w:rsid w:val="007D4066"/>
    <w:rsid w:val="007D4247"/>
    <w:rsid w:val="007D4576"/>
    <w:rsid w:val="007D46C7"/>
    <w:rsid w:val="007D47B7"/>
    <w:rsid w:val="007D4EC4"/>
    <w:rsid w:val="007D5547"/>
    <w:rsid w:val="007D59F1"/>
    <w:rsid w:val="007D5B49"/>
    <w:rsid w:val="007D5C40"/>
    <w:rsid w:val="007D5DFA"/>
    <w:rsid w:val="007D5FDE"/>
    <w:rsid w:val="007D660D"/>
    <w:rsid w:val="007D6AB2"/>
    <w:rsid w:val="007D6CDC"/>
    <w:rsid w:val="007D7011"/>
    <w:rsid w:val="007D704D"/>
    <w:rsid w:val="007D71EF"/>
    <w:rsid w:val="007D72FA"/>
    <w:rsid w:val="007D73A3"/>
    <w:rsid w:val="007D763E"/>
    <w:rsid w:val="007D766F"/>
    <w:rsid w:val="007D769C"/>
    <w:rsid w:val="007D7831"/>
    <w:rsid w:val="007D7F1A"/>
    <w:rsid w:val="007E0193"/>
    <w:rsid w:val="007E0596"/>
    <w:rsid w:val="007E090B"/>
    <w:rsid w:val="007E0956"/>
    <w:rsid w:val="007E0A0D"/>
    <w:rsid w:val="007E0DF5"/>
    <w:rsid w:val="007E1536"/>
    <w:rsid w:val="007E163C"/>
    <w:rsid w:val="007E1781"/>
    <w:rsid w:val="007E182F"/>
    <w:rsid w:val="007E1A80"/>
    <w:rsid w:val="007E1B60"/>
    <w:rsid w:val="007E1FB7"/>
    <w:rsid w:val="007E22D9"/>
    <w:rsid w:val="007E2311"/>
    <w:rsid w:val="007E2829"/>
    <w:rsid w:val="007E2A5E"/>
    <w:rsid w:val="007E2B78"/>
    <w:rsid w:val="007E2D4B"/>
    <w:rsid w:val="007E2D98"/>
    <w:rsid w:val="007E2F88"/>
    <w:rsid w:val="007E3209"/>
    <w:rsid w:val="007E3349"/>
    <w:rsid w:val="007E3EB2"/>
    <w:rsid w:val="007E40F4"/>
    <w:rsid w:val="007E464C"/>
    <w:rsid w:val="007E4A0C"/>
    <w:rsid w:val="007E4C49"/>
    <w:rsid w:val="007E4D68"/>
    <w:rsid w:val="007E4F34"/>
    <w:rsid w:val="007E5004"/>
    <w:rsid w:val="007E53A2"/>
    <w:rsid w:val="007E5792"/>
    <w:rsid w:val="007E57AC"/>
    <w:rsid w:val="007E57F5"/>
    <w:rsid w:val="007E5E9E"/>
    <w:rsid w:val="007E60A7"/>
    <w:rsid w:val="007E6279"/>
    <w:rsid w:val="007E630D"/>
    <w:rsid w:val="007E641C"/>
    <w:rsid w:val="007E6495"/>
    <w:rsid w:val="007E6BCC"/>
    <w:rsid w:val="007E6BEE"/>
    <w:rsid w:val="007E6C6E"/>
    <w:rsid w:val="007E6DE8"/>
    <w:rsid w:val="007E77A9"/>
    <w:rsid w:val="007E7DA5"/>
    <w:rsid w:val="007E7DBC"/>
    <w:rsid w:val="007E7ECD"/>
    <w:rsid w:val="007F09F1"/>
    <w:rsid w:val="007F0A9E"/>
    <w:rsid w:val="007F1008"/>
    <w:rsid w:val="007F12EE"/>
    <w:rsid w:val="007F18F4"/>
    <w:rsid w:val="007F1D2E"/>
    <w:rsid w:val="007F2D9E"/>
    <w:rsid w:val="007F33EE"/>
    <w:rsid w:val="007F3691"/>
    <w:rsid w:val="007F37F0"/>
    <w:rsid w:val="007F39BB"/>
    <w:rsid w:val="007F3C6E"/>
    <w:rsid w:val="007F415B"/>
    <w:rsid w:val="007F480F"/>
    <w:rsid w:val="007F4B45"/>
    <w:rsid w:val="007F4E3A"/>
    <w:rsid w:val="007F53FF"/>
    <w:rsid w:val="007F5491"/>
    <w:rsid w:val="007F54BD"/>
    <w:rsid w:val="007F595C"/>
    <w:rsid w:val="007F5CC7"/>
    <w:rsid w:val="007F602B"/>
    <w:rsid w:val="007F6388"/>
    <w:rsid w:val="007F6390"/>
    <w:rsid w:val="007F69A4"/>
    <w:rsid w:val="007F6CE5"/>
    <w:rsid w:val="007F7112"/>
    <w:rsid w:val="007F71CB"/>
    <w:rsid w:val="007F74B1"/>
    <w:rsid w:val="007F750C"/>
    <w:rsid w:val="007F78A2"/>
    <w:rsid w:val="007F7FC3"/>
    <w:rsid w:val="00800092"/>
    <w:rsid w:val="00800192"/>
    <w:rsid w:val="0080029A"/>
    <w:rsid w:val="00800D1D"/>
    <w:rsid w:val="00801016"/>
    <w:rsid w:val="00801046"/>
    <w:rsid w:val="00801457"/>
    <w:rsid w:val="008015F9"/>
    <w:rsid w:val="008016AC"/>
    <w:rsid w:val="008019AA"/>
    <w:rsid w:val="00801B82"/>
    <w:rsid w:val="00801E5E"/>
    <w:rsid w:val="00801FBE"/>
    <w:rsid w:val="00802022"/>
    <w:rsid w:val="008021F4"/>
    <w:rsid w:val="008022D6"/>
    <w:rsid w:val="008024CA"/>
    <w:rsid w:val="00802660"/>
    <w:rsid w:val="00802800"/>
    <w:rsid w:val="00802828"/>
    <w:rsid w:val="00802A6F"/>
    <w:rsid w:val="00802ACC"/>
    <w:rsid w:val="00802E8C"/>
    <w:rsid w:val="008030B4"/>
    <w:rsid w:val="008030CE"/>
    <w:rsid w:val="008034BB"/>
    <w:rsid w:val="008038E1"/>
    <w:rsid w:val="00803D81"/>
    <w:rsid w:val="00803F26"/>
    <w:rsid w:val="0080418F"/>
    <w:rsid w:val="008043C3"/>
    <w:rsid w:val="008050E7"/>
    <w:rsid w:val="008053F5"/>
    <w:rsid w:val="00805EDB"/>
    <w:rsid w:val="00806047"/>
    <w:rsid w:val="00806157"/>
    <w:rsid w:val="0080683B"/>
    <w:rsid w:val="00806871"/>
    <w:rsid w:val="00806962"/>
    <w:rsid w:val="008069F5"/>
    <w:rsid w:val="00806A3B"/>
    <w:rsid w:val="00806F7C"/>
    <w:rsid w:val="00806F99"/>
    <w:rsid w:val="00807139"/>
    <w:rsid w:val="00807357"/>
    <w:rsid w:val="0080741C"/>
    <w:rsid w:val="008075E4"/>
    <w:rsid w:val="008078DC"/>
    <w:rsid w:val="00807A7A"/>
    <w:rsid w:val="00807D5F"/>
    <w:rsid w:val="00807F1B"/>
    <w:rsid w:val="00810207"/>
    <w:rsid w:val="008102E3"/>
    <w:rsid w:val="00810563"/>
    <w:rsid w:val="00810754"/>
    <w:rsid w:val="008108BA"/>
    <w:rsid w:val="00810BE7"/>
    <w:rsid w:val="00810D12"/>
    <w:rsid w:val="008111B7"/>
    <w:rsid w:val="008116F8"/>
    <w:rsid w:val="008117CE"/>
    <w:rsid w:val="008119D2"/>
    <w:rsid w:val="00812291"/>
    <w:rsid w:val="0081288C"/>
    <w:rsid w:val="0081291C"/>
    <w:rsid w:val="00812DD8"/>
    <w:rsid w:val="0081315E"/>
    <w:rsid w:val="0081379B"/>
    <w:rsid w:val="00813A8B"/>
    <w:rsid w:val="00813AAA"/>
    <w:rsid w:val="00813AB4"/>
    <w:rsid w:val="00813EAD"/>
    <w:rsid w:val="00814AAA"/>
    <w:rsid w:val="00814ADA"/>
    <w:rsid w:val="00814BD5"/>
    <w:rsid w:val="008151B5"/>
    <w:rsid w:val="008152C2"/>
    <w:rsid w:val="0081544B"/>
    <w:rsid w:val="00815760"/>
    <w:rsid w:val="008158B2"/>
    <w:rsid w:val="00815B1C"/>
    <w:rsid w:val="00816121"/>
    <w:rsid w:val="008164A2"/>
    <w:rsid w:val="00816598"/>
    <w:rsid w:val="008165D3"/>
    <w:rsid w:val="00816644"/>
    <w:rsid w:val="008167DF"/>
    <w:rsid w:val="00816824"/>
    <w:rsid w:val="0081690E"/>
    <w:rsid w:val="00816B28"/>
    <w:rsid w:val="00817C2C"/>
    <w:rsid w:val="00817DFD"/>
    <w:rsid w:val="00820252"/>
    <w:rsid w:val="008202B6"/>
    <w:rsid w:val="008205EE"/>
    <w:rsid w:val="00820776"/>
    <w:rsid w:val="00821675"/>
    <w:rsid w:val="00821E9F"/>
    <w:rsid w:val="0082202D"/>
    <w:rsid w:val="008223BC"/>
    <w:rsid w:val="008224E7"/>
    <w:rsid w:val="00822A06"/>
    <w:rsid w:val="0082303A"/>
    <w:rsid w:val="008235A9"/>
    <w:rsid w:val="00823731"/>
    <w:rsid w:val="008237B3"/>
    <w:rsid w:val="008238F6"/>
    <w:rsid w:val="00823AB9"/>
    <w:rsid w:val="00824437"/>
    <w:rsid w:val="008246FF"/>
    <w:rsid w:val="008249EC"/>
    <w:rsid w:val="00824A67"/>
    <w:rsid w:val="00824A6E"/>
    <w:rsid w:val="00824D72"/>
    <w:rsid w:val="00824E0F"/>
    <w:rsid w:val="00824EDE"/>
    <w:rsid w:val="0082538E"/>
    <w:rsid w:val="008253C5"/>
    <w:rsid w:val="0082569E"/>
    <w:rsid w:val="00825803"/>
    <w:rsid w:val="00825863"/>
    <w:rsid w:val="0082587F"/>
    <w:rsid w:val="00825A90"/>
    <w:rsid w:val="00825BAD"/>
    <w:rsid w:val="00825BBA"/>
    <w:rsid w:val="00825C05"/>
    <w:rsid w:val="00825FBC"/>
    <w:rsid w:val="00825FCF"/>
    <w:rsid w:val="0082612F"/>
    <w:rsid w:val="0082615B"/>
    <w:rsid w:val="008264BB"/>
    <w:rsid w:val="00826B59"/>
    <w:rsid w:val="00826C6E"/>
    <w:rsid w:val="00827172"/>
    <w:rsid w:val="008271B4"/>
    <w:rsid w:val="0082763F"/>
    <w:rsid w:val="0082775F"/>
    <w:rsid w:val="0082795D"/>
    <w:rsid w:val="00827A59"/>
    <w:rsid w:val="00827A76"/>
    <w:rsid w:val="00827A8D"/>
    <w:rsid w:val="0083055D"/>
    <w:rsid w:val="00830564"/>
    <w:rsid w:val="00830E4C"/>
    <w:rsid w:val="00830F0A"/>
    <w:rsid w:val="0083129B"/>
    <w:rsid w:val="0083156E"/>
    <w:rsid w:val="0083172B"/>
    <w:rsid w:val="00831986"/>
    <w:rsid w:val="0083198E"/>
    <w:rsid w:val="00831AFF"/>
    <w:rsid w:val="00831CF9"/>
    <w:rsid w:val="008321E4"/>
    <w:rsid w:val="008321FF"/>
    <w:rsid w:val="008329BE"/>
    <w:rsid w:val="00832D6F"/>
    <w:rsid w:val="00833E12"/>
    <w:rsid w:val="0083419B"/>
    <w:rsid w:val="008341BF"/>
    <w:rsid w:val="008345A5"/>
    <w:rsid w:val="00834A83"/>
    <w:rsid w:val="00834B5A"/>
    <w:rsid w:val="00834CE5"/>
    <w:rsid w:val="00834E39"/>
    <w:rsid w:val="00834E60"/>
    <w:rsid w:val="00835177"/>
    <w:rsid w:val="008356C6"/>
    <w:rsid w:val="00835803"/>
    <w:rsid w:val="00835821"/>
    <w:rsid w:val="0083596C"/>
    <w:rsid w:val="00835973"/>
    <w:rsid w:val="00835DC7"/>
    <w:rsid w:val="00835E61"/>
    <w:rsid w:val="00836017"/>
    <w:rsid w:val="008364C8"/>
    <w:rsid w:val="00836B00"/>
    <w:rsid w:val="00836FB2"/>
    <w:rsid w:val="008370FD"/>
    <w:rsid w:val="0083731C"/>
    <w:rsid w:val="00837587"/>
    <w:rsid w:val="00837A09"/>
    <w:rsid w:val="00840353"/>
    <w:rsid w:val="00840861"/>
    <w:rsid w:val="00840B92"/>
    <w:rsid w:val="00841111"/>
    <w:rsid w:val="0084135B"/>
    <w:rsid w:val="00841D75"/>
    <w:rsid w:val="00841FDF"/>
    <w:rsid w:val="008420F6"/>
    <w:rsid w:val="00842392"/>
    <w:rsid w:val="00842490"/>
    <w:rsid w:val="00842615"/>
    <w:rsid w:val="008427F3"/>
    <w:rsid w:val="00842956"/>
    <w:rsid w:val="00843296"/>
    <w:rsid w:val="0084340D"/>
    <w:rsid w:val="008434D5"/>
    <w:rsid w:val="008435C4"/>
    <w:rsid w:val="00843612"/>
    <w:rsid w:val="00843962"/>
    <w:rsid w:val="00843CAE"/>
    <w:rsid w:val="00843E9C"/>
    <w:rsid w:val="008440A0"/>
    <w:rsid w:val="00844146"/>
    <w:rsid w:val="00844215"/>
    <w:rsid w:val="0084438E"/>
    <w:rsid w:val="008445D3"/>
    <w:rsid w:val="00844A7D"/>
    <w:rsid w:val="00844B54"/>
    <w:rsid w:val="00844C73"/>
    <w:rsid w:val="008451C9"/>
    <w:rsid w:val="0084524A"/>
    <w:rsid w:val="00845514"/>
    <w:rsid w:val="008457D6"/>
    <w:rsid w:val="00845A00"/>
    <w:rsid w:val="00845C1C"/>
    <w:rsid w:val="00845C88"/>
    <w:rsid w:val="00845F16"/>
    <w:rsid w:val="00846726"/>
    <w:rsid w:val="00846792"/>
    <w:rsid w:val="00846C43"/>
    <w:rsid w:val="00846C7F"/>
    <w:rsid w:val="00846F05"/>
    <w:rsid w:val="00847074"/>
    <w:rsid w:val="00847D4E"/>
    <w:rsid w:val="00850170"/>
    <w:rsid w:val="0085026B"/>
    <w:rsid w:val="0085056C"/>
    <w:rsid w:val="00850627"/>
    <w:rsid w:val="00851119"/>
    <w:rsid w:val="0085134E"/>
    <w:rsid w:val="008513F8"/>
    <w:rsid w:val="008514EE"/>
    <w:rsid w:val="00851C0B"/>
    <w:rsid w:val="00851C3C"/>
    <w:rsid w:val="00851F59"/>
    <w:rsid w:val="0085267B"/>
    <w:rsid w:val="008526A4"/>
    <w:rsid w:val="00852889"/>
    <w:rsid w:val="00852A72"/>
    <w:rsid w:val="00852B13"/>
    <w:rsid w:val="00852B46"/>
    <w:rsid w:val="00852E25"/>
    <w:rsid w:val="00852E9E"/>
    <w:rsid w:val="00852EA3"/>
    <w:rsid w:val="00852F59"/>
    <w:rsid w:val="008537CC"/>
    <w:rsid w:val="00853897"/>
    <w:rsid w:val="00853AE3"/>
    <w:rsid w:val="00853DE2"/>
    <w:rsid w:val="008542AA"/>
    <w:rsid w:val="008542F4"/>
    <w:rsid w:val="00854507"/>
    <w:rsid w:val="00854C77"/>
    <w:rsid w:val="00854C91"/>
    <w:rsid w:val="00854CCF"/>
    <w:rsid w:val="008552B4"/>
    <w:rsid w:val="008553A8"/>
    <w:rsid w:val="0085553A"/>
    <w:rsid w:val="0085580F"/>
    <w:rsid w:val="008559C4"/>
    <w:rsid w:val="00855DD8"/>
    <w:rsid w:val="00855ED6"/>
    <w:rsid w:val="008560D5"/>
    <w:rsid w:val="00856275"/>
    <w:rsid w:val="008562DC"/>
    <w:rsid w:val="008565E1"/>
    <w:rsid w:val="008567D4"/>
    <w:rsid w:val="0085695A"/>
    <w:rsid w:val="008569B6"/>
    <w:rsid w:val="00856AA5"/>
    <w:rsid w:val="00856C1C"/>
    <w:rsid w:val="008571AB"/>
    <w:rsid w:val="008571AC"/>
    <w:rsid w:val="00857417"/>
    <w:rsid w:val="00857D85"/>
    <w:rsid w:val="00857EC3"/>
    <w:rsid w:val="00860218"/>
    <w:rsid w:val="008602A6"/>
    <w:rsid w:val="0086039D"/>
    <w:rsid w:val="008603E0"/>
    <w:rsid w:val="00860488"/>
    <w:rsid w:val="00860751"/>
    <w:rsid w:val="00860776"/>
    <w:rsid w:val="0086079B"/>
    <w:rsid w:val="00860C94"/>
    <w:rsid w:val="00860FB8"/>
    <w:rsid w:val="008613AB"/>
    <w:rsid w:val="0086157D"/>
    <w:rsid w:val="00861723"/>
    <w:rsid w:val="0086183D"/>
    <w:rsid w:val="00861878"/>
    <w:rsid w:val="00861A14"/>
    <w:rsid w:val="00861AF2"/>
    <w:rsid w:val="00861D50"/>
    <w:rsid w:val="00861F33"/>
    <w:rsid w:val="008620D6"/>
    <w:rsid w:val="0086221D"/>
    <w:rsid w:val="00862656"/>
    <w:rsid w:val="00862C76"/>
    <w:rsid w:val="008634B4"/>
    <w:rsid w:val="0086398E"/>
    <w:rsid w:val="008639CF"/>
    <w:rsid w:val="00863A89"/>
    <w:rsid w:val="00863C91"/>
    <w:rsid w:val="00863E8B"/>
    <w:rsid w:val="0086406C"/>
    <w:rsid w:val="008644E0"/>
    <w:rsid w:val="0086474A"/>
    <w:rsid w:val="00864A1A"/>
    <w:rsid w:val="00864A9F"/>
    <w:rsid w:val="00864BB8"/>
    <w:rsid w:val="00864D82"/>
    <w:rsid w:val="0086505C"/>
    <w:rsid w:val="00865292"/>
    <w:rsid w:val="008657F0"/>
    <w:rsid w:val="008657F4"/>
    <w:rsid w:val="0086581D"/>
    <w:rsid w:val="00865C4D"/>
    <w:rsid w:val="0086601C"/>
    <w:rsid w:val="00866168"/>
    <w:rsid w:val="0086627D"/>
    <w:rsid w:val="0086666F"/>
    <w:rsid w:val="00866B84"/>
    <w:rsid w:val="00866CC4"/>
    <w:rsid w:val="00866E16"/>
    <w:rsid w:val="00866E8B"/>
    <w:rsid w:val="00867212"/>
    <w:rsid w:val="0086722F"/>
    <w:rsid w:val="00867230"/>
    <w:rsid w:val="00867AB6"/>
    <w:rsid w:val="00870186"/>
    <w:rsid w:val="008704A1"/>
    <w:rsid w:val="008704FE"/>
    <w:rsid w:val="00870772"/>
    <w:rsid w:val="008707D2"/>
    <w:rsid w:val="008707F1"/>
    <w:rsid w:val="008708AD"/>
    <w:rsid w:val="00870AAA"/>
    <w:rsid w:val="008710AA"/>
    <w:rsid w:val="00871196"/>
    <w:rsid w:val="008713B3"/>
    <w:rsid w:val="0087168D"/>
    <w:rsid w:val="00871699"/>
    <w:rsid w:val="00871944"/>
    <w:rsid w:val="00871C4C"/>
    <w:rsid w:val="00871EE3"/>
    <w:rsid w:val="0087204D"/>
    <w:rsid w:val="008723A3"/>
    <w:rsid w:val="00872A39"/>
    <w:rsid w:val="00872AFE"/>
    <w:rsid w:val="008730F0"/>
    <w:rsid w:val="008737B5"/>
    <w:rsid w:val="0087384F"/>
    <w:rsid w:val="00873A9D"/>
    <w:rsid w:val="00873C31"/>
    <w:rsid w:val="00873C4F"/>
    <w:rsid w:val="00873EA5"/>
    <w:rsid w:val="00874128"/>
    <w:rsid w:val="00874440"/>
    <w:rsid w:val="008749CC"/>
    <w:rsid w:val="00875181"/>
    <w:rsid w:val="00875419"/>
    <w:rsid w:val="00875959"/>
    <w:rsid w:val="008765E1"/>
    <w:rsid w:val="00876849"/>
    <w:rsid w:val="00876AE9"/>
    <w:rsid w:val="00876E0F"/>
    <w:rsid w:val="00876F01"/>
    <w:rsid w:val="008771C0"/>
    <w:rsid w:val="008772A8"/>
    <w:rsid w:val="00877468"/>
    <w:rsid w:val="00877653"/>
    <w:rsid w:val="00877960"/>
    <w:rsid w:val="00877AA8"/>
    <w:rsid w:val="00880794"/>
    <w:rsid w:val="008808B9"/>
    <w:rsid w:val="00880CA4"/>
    <w:rsid w:val="0088104B"/>
    <w:rsid w:val="00881440"/>
    <w:rsid w:val="008814B8"/>
    <w:rsid w:val="0088182B"/>
    <w:rsid w:val="00881860"/>
    <w:rsid w:val="00881A77"/>
    <w:rsid w:val="00881DA9"/>
    <w:rsid w:val="00881F19"/>
    <w:rsid w:val="00882430"/>
    <w:rsid w:val="008824B6"/>
    <w:rsid w:val="00882DC9"/>
    <w:rsid w:val="00882E14"/>
    <w:rsid w:val="008830E5"/>
    <w:rsid w:val="0088327E"/>
    <w:rsid w:val="008834FD"/>
    <w:rsid w:val="00883660"/>
    <w:rsid w:val="00883747"/>
    <w:rsid w:val="00883991"/>
    <w:rsid w:val="008839F7"/>
    <w:rsid w:val="00883D46"/>
    <w:rsid w:val="0088488B"/>
    <w:rsid w:val="008849EF"/>
    <w:rsid w:val="00884E92"/>
    <w:rsid w:val="00885173"/>
    <w:rsid w:val="00885AB6"/>
    <w:rsid w:val="008863B6"/>
    <w:rsid w:val="008863D6"/>
    <w:rsid w:val="00886530"/>
    <w:rsid w:val="0088653A"/>
    <w:rsid w:val="0088696F"/>
    <w:rsid w:val="00886FD4"/>
    <w:rsid w:val="00887014"/>
    <w:rsid w:val="0088704F"/>
    <w:rsid w:val="00887056"/>
    <w:rsid w:val="0088775F"/>
    <w:rsid w:val="008878A1"/>
    <w:rsid w:val="00890005"/>
    <w:rsid w:val="00890041"/>
    <w:rsid w:val="0089040A"/>
    <w:rsid w:val="00890624"/>
    <w:rsid w:val="008907DF"/>
    <w:rsid w:val="008909A4"/>
    <w:rsid w:val="00890D98"/>
    <w:rsid w:val="00891233"/>
    <w:rsid w:val="00891736"/>
    <w:rsid w:val="008917D0"/>
    <w:rsid w:val="0089192C"/>
    <w:rsid w:val="00891B56"/>
    <w:rsid w:val="00892213"/>
    <w:rsid w:val="00892739"/>
    <w:rsid w:val="00892E89"/>
    <w:rsid w:val="00892F79"/>
    <w:rsid w:val="0089318C"/>
    <w:rsid w:val="008931F1"/>
    <w:rsid w:val="008934EA"/>
    <w:rsid w:val="008937CB"/>
    <w:rsid w:val="008938DE"/>
    <w:rsid w:val="00893A96"/>
    <w:rsid w:val="00894163"/>
    <w:rsid w:val="008941EC"/>
    <w:rsid w:val="00894230"/>
    <w:rsid w:val="0089424A"/>
    <w:rsid w:val="00894255"/>
    <w:rsid w:val="00894298"/>
    <w:rsid w:val="0089433C"/>
    <w:rsid w:val="008945B9"/>
    <w:rsid w:val="00894670"/>
    <w:rsid w:val="008946C1"/>
    <w:rsid w:val="0089498F"/>
    <w:rsid w:val="00894AD8"/>
    <w:rsid w:val="00894CBC"/>
    <w:rsid w:val="008954D1"/>
    <w:rsid w:val="00895616"/>
    <w:rsid w:val="00895D57"/>
    <w:rsid w:val="00895E50"/>
    <w:rsid w:val="00895FDF"/>
    <w:rsid w:val="00896289"/>
    <w:rsid w:val="0089642C"/>
    <w:rsid w:val="0089672D"/>
    <w:rsid w:val="00896ADE"/>
    <w:rsid w:val="00896C83"/>
    <w:rsid w:val="00896FE5"/>
    <w:rsid w:val="0089700F"/>
    <w:rsid w:val="008970FE"/>
    <w:rsid w:val="00897A9B"/>
    <w:rsid w:val="00897C91"/>
    <w:rsid w:val="00897D4C"/>
    <w:rsid w:val="008A02B6"/>
    <w:rsid w:val="008A0388"/>
    <w:rsid w:val="008A04B9"/>
    <w:rsid w:val="008A086C"/>
    <w:rsid w:val="008A0A3E"/>
    <w:rsid w:val="008A0BF5"/>
    <w:rsid w:val="008A0C25"/>
    <w:rsid w:val="008A0D34"/>
    <w:rsid w:val="008A0DA3"/>
    <w:rsid w:val="008A0DD4"/>
    <w:rsid w:val="008A0E7E"/>
    <w:rsid w:val="008A0FAE"/>
    <w:rsid w:val="008A10B2"/>
    <w:rsid w:val="008A1B74"/>
    <w:rsid w:val="008A1B83"/>
    <w:rsid w:val="008A205A"/>
    <w:rsid w:val="008A22EF"/>
    <w:rsid w:val="008A269E"/>
    <w:rsid w:val="008A2D3E"/>
    <w:rsid w:val="008A35A3"/>
    <w:rsid w:val="008A3697"/>
    <w:rsid w:val="008A3ADC"/>
    <w:rsid w:val="008A3E6C"/>
    <w:rsid w:val="008A3F7A"/>
    <w:rsid w:val="008A4311"/>
    <w:rsid w:val="008A4592"/>
    <w:rsid w:val="008A459D"/>
    <w:rsid w:val="008A487B"/>
    <w:rsid w:val="008A492B"/>
    <w:rsid w:val="008A4D54"/>
    <w:rsid w:val="008A4E83"/>
    <w:rsid w:val="008A4ED6"/>
    <w:rsid w:val="008A4F0D"/>
    <w:rsid w:val="008A50B2"/>
    <w:rsid w:val="008A52C5"/>
    <w:rsid w:val="008A5523"/>
    <w:rsid w:val="008A56FC"/>
    <w:rsid w:val="008A57A0"/>
    <w:rsid w:val="008A5822"/>
    <w:rsid w:val="008A5A23"/>
    <w:rsid w:val="008A6399"/>
    <w:rsid w:val="008A725C"/>
    <w:rsid w:val="008A739F"/>
    <w:rsid w:val="008A765B"/>
    <w:rsid w:val="008A76C8"/>
    <w:rsid w:val="008A7A10"/>
    <w:rsid w:val="008A7E50"/>
    <w:rsid w:val="008A7E56"/>
    <w:rsid w:val="008A7E74"/>
    <w:rsid w:val="008B0093"/>
    <w:rsid w:val="008B026A"/>
    <w:rsid w:val="008B02ED"/>
    <w:rsid w:val="008B0544"/>
    <w:rsid w:val="008B0AF4"/>
    <w:rsid w:val="008B0DE1"/>
    <w:rsid w:val="008B0EF1"/>
    <w:rsid w:val="008B1210"/>
    <w:rsid w:val="008B179D"/>
    <w:rsid w:val="008B1837"/>
    <w:rsid w:val="008B1B6D"/>
    <w:rsid w:val="008B1BA8"/>
    <w:rsid w:val="008B1C7D"/>
    <w:rsid w:val="008B1E93"/>
    <w:rsid w:val="008B242C"/>
    <w:rsid w:val="008B2948"/>
    <w:rsid w:val="008B2A8F"/>
    <w:rsid w:val="008B3130"/>
    <w:rsid w:val="008B3E1D"/>
    <w:rsid w:val="008B3F32"/>
    <w:rsid w:val="008B459A"/>
    <w:rsid w:val="008B4711"/>
    <w:rsid w:val="008B4958"/>
    <w:rsid w:val="008B4A59"/>
    <w:rsid w:val="008B4C6F"/>
    <w:rsid w:val="008B4C81"/>
    <w:rsid w:val="008B4CF5"/>
    <w:rsid w:val="008B4DF1"/>
    <w:rsid w:val="008B4F85"/>
    <w:rsid w:val="008B502B"/>
    <w:rsid w:val="008B5574"/>
    <w:rsid w:val="008B561A"/>
    <w:rsid w:val="008B5824"/>
    <w:rsid w:val="008B5A2D"/>
    <w:rsid w:val="008B5B44"/>
    <w:rsid w:val="008B5D3B"/>
    <w:rsid w:val="008B5EB6"/>
    <w:rsid w:val="008B638B"/>
    <w:rsid w:val="008B678C"/>
    <w:rsid w:val="008B6D16"/>
    <w:rsid w:val="008B6D65"/>
    <w:rsid w:val="008B6E5F"/>
    <w:rsid w:val="008B6FB4"/>
    <w:rsid w:val="008B71F9"/>
    <w:rsid w:val="008B7872"/>
    <w:rsid w:val="008B78CC"/>
    <w:rsid w:val="008B7B7E"/>
    <w:rsid w:val="008B7CD1"/>
    <w:rsid w:val="008C0681"/>
    <w:rsid w:val="008C06BD"/>
    <w:rsid w:val="008C07B5"/>
    <w:rsid w:val="008C0930"/>
    <w:rsid w:val="008C0B21"/>
    <w:rsid w:val="008C0D5B"/>
    <w:rsid w:val="008C0F44"/>
    <w:rsid w:val="008C1001"/>
    <w:rsid w:val="008C112B"/>
    <w:rsid w:val="008C12EF"/>
    <w:rsid w:val="008C13E3"/>
    <w:rsid w:val="008C1A44"/>
    <w:rsid w:val="008C1AE1"/>
    <w:rsid w:val="008C1E10"/>
    <w:rsid w:val="008C22C3"/>
    <w:rsid w:val="008C235B"/>
    <w:rsid w:val="008C268A"/>
    <w:rsid w:val="008C2D2E"/>
    <w:rsid w:val="008C2ED4"/>
    <w:rsid w:val="008C310F"/>
    <w:rsid w:val="008C3334"/>
    <w:rsid w:val="008C39AF"/>
    <w:rsid w:val="008C3C89"/>
    <w:rsid w:val="008C4438"/>
    <w:rsid w:val="008C49B4"/>
    <w:rsid w:val="008C49D6"/>
    <w:rsid w:val="008C4E39"/>
    <w:rsid w:val="008C50FF"/>
    <w:rsid w:val="008C5105"/>
    <w:rsid w:val="008C51DD"/>
    <w:rsid w:val="008C5446"/>
    <w:rsid w:val="008C5763"/>
    <w:rsid w:val="008C5B7A"/>
    <w:rsid w:val="008C5B8D"/>
    <w:rsid w:val="008C5BC1"/>
    <w:rsid w:val="008C6090"/>
    <w:rsid w:val="008C610C"/>
    <w:rsid w:val="008C632D"/>
    <w:rsid w:val="008C637C"/>
    <w:rsid w:val="008C6809"/>
    <w:rsid w:val="008C684B"/>
    <w:rsid w:val="008C6905"/>
    <w:rsid w:val="008C6BF2"/>
    <w:rsid w:val="008C6E7E"/>
    <w:rsid w:val="008C6FEF"/>
    <w:rsid w:val="008C7265"/>
    <w:rsid w:val="008C779C"/>
    <w:rsid w:val="008C7901"/>
    <w:rsid w:val="008C7A39"/>
    <w:rsid w:val="008C7ABF"/>
    <w:rsid w:val="008C7F79"/>
    <w:rsid w:val="008D00FD"/>
    <w:rsid w:val="008D02DB"/>
    <w:rsid w:val="008D03CD"/>
    <w:rsid w:val="008D0472"/>
    <w:rsid w:val="008D05D4"/>
    <w:rsid w:val="008D0738"/>
    <w:rsid w:val="008D0AD3"/>
    <w:rsid w:val="008D1412"/>
    <w:rsid w:val="008D142B"/>
    <w:rsid w:val="008D14FC"/>
    <w:rsid w:val="008D17C6"/>
    <w:rsid w:val="008D1A82"/>
    <w:rsid w:val="008D1AC4"/>
    <w:rsid w:val="008D1AF3"/>
    <w:rsid w:val="008D1DE1"/>
    <w:rsid w:val="008D2623"/>
    <w:rsid w:val="008D2A13"/>
    <w:rsid w:val="008D313D"/>
    <w:rsid w:val="008D3489"/>
    <w:rsid w:val="008D3688"/>
    <w:rsid w:val="008D39F6"/>
    <w:rsid w:val="008D3F73"/>
    <w:rsid w:val="008D4108"/>
    <w:rsid w:val="008D44C9"/>
    <w:rsid w:val="008D46C9"/>
    <w:rsid w:val="008D4B2F"/>
    <w:rsid w:val="008D4EA9"/>
    <w:rsid w:val="008D5189"/>
    <w:rsid w:val="008D5235"/>
    <w:rsid w:val="008D540F"/>
    <w:rsid w:val="008D5480"/>
    <w:rsid w:val="008D55CC"/>
    <w:rsid w:val="008D586D"/>
    <w:rsid w:val="008D59D4"/>
    <w:rsid w:val="008D5A81"/>
    <w:rsid w:val="008D5BFB"/>
    <w:rsid w:val="008D6069"/>
    <w:rsid w:val="008D62EF"/>
    <w:rsid w:val="008D63FB"/>
    <w:rsid w:val="008D69A8"/>
    <w:rsid w:val="008D6B0A"/>
    <w:rsid w:val="008D6C3F"/>
    <w:rsid w:val="008D7025"/>
    <w:rsid w:val="008D7261"/>
    <w:rsid w:val="008D76A7"/>
    <w:rsid w:val="008D7749"/>
    <w:rsid w:val="008D7962"/>
    <w:rsid w:val="008D7BA2"/>
    <w:rsid w:val="008D7DEB"/>
    <w:rsid w:val="008E0249"/>
    <w:rsid w:val="008E02E1"/>
    <w:rsid w:val="008E0577"/>
    <w:rsid w:val="008E0716"/>
    <w:rsid w:val="008E07B5"/>
    <w:rsid w:val="008E09B1"/>
    <w:rsid w:val="008E0B34"/>
    <w:rsid w:val="008E0D51"/>
    <w:rsid w:val="008E1853"/>
    <w:rsid w:val="008E19CA"/>
    <w:rsid w:val="008E1B1E"/>
    <w:rsid w:val="008E1CA5"/>
    <w:rsid w:val="008E1E7D"/>
    <w:rsid w:val="008E22B9"/>
    <w:rsid w:val="008E2A05"/>
    <w:rsid w:val="008E2D01"/>
    <w:rsid w:val="008E2EE8"/>
    <w:rsid w:val="008E30C4"/>
    <w:rsid w:val="008E32E8"/>
    <w:rsid w:val="008E3436"/>
    <w:rsid w:val="008E379D"/>
    <w:rsid w:val="008E3AD5"/>
    <w:rsid w:val="008E3D76"/>
    <w:rsid w:val="008E40BA"/>
    <w:rsid w:val="008E41EE"/>
    <w:rsid w:val="008E44AF"/>
    <w:rsid w:val="008E464F"/>
    <w:rsid w:val="008E48AE"/>
    <w:rsid w:val="008E4941"/>
    <w:rsid w:val="008E4977"/>
    <w:rsid w:val="008E4C98"/>
    <w:rsid w:val="008E4D20"/>
    <w:rsid w:val="008E5CC3"/>
    <w:rsid w:val="008E5CD8"/>
    <w:rsid w:val="008E600E"/>
    <w:rsid w:val="008E67E8"/>
    <w:rsid w:val="008E6D85"/>
    <w:rsid w:val="008E6FFF"/>
    <w:rsid w:val="008E7B5B"/>
    <w:rsid w:val="008E7C17"/>
    <w:rsid w:val="008E7C72"/>
    <w:rsid w:val="008E7EB6"/>
    <w:rsid w:val="008E7F6C"/>
    <w:rsid w:val="008F0664"/>
    <w:rsid w:val="008F096E"/>
    <w:rsid w:val="008F0AE8"/>
    <w:rsid w:val="008F0C9B"/>
    <w:rsid w:val="008F0D43"/>
    <w:rsid w:val="008F0D90"/>
    <w:rsid w:val="008F10FF"/>
    <w:rsid w:val="008F1248"/>
    <w:rsid w:val="008F14AD"/>
    <w:rsid w:val="008F1683"/>
    <w:rsid w:val="008F1869"/>
    <w:rsid w:val="008F19DC"/>
    <w:rsid w:val="008F1AA8"/>
    <w:rsid w:val="008F1D5C"/>
    <w:rsid w:val="008F1EA9"/>
    <w:rsid w:val="008F2629"/>
    <w:rsid w:val="008F26A9"/>
    <w:rsid w:val="008F279C"/>
    <w:rsid w:val="008F29D4"/>
    <w:rsid w:val="008F2DA1"/>
    <w:rsid w:val="008F3177"/>
    <w:rsid w:val="008F31DA"/>
    <w:rsid w:val="008F3552"/>
    <w:rsid w:val="008F35C1"/>
    <w:rsid w:val="008F39D3"/>
    <w:rsid w:val="008F3E51"/>
    <w:rsid w:val="008F43C0"/>
    <w:rsid w:val="008F4611"/>
    <w:rsid w:val="008F4786"/>
    <w:rsid w:val="008F49C4"/>
    <w:rsid w:val="008F5008"/>
    <w:rsid w:val="008F5241"/>
    <w:rsid w:val="008F53EA"/>
    <w:rsid w:val="008F5AD3"/>
    <w:rsid w:val="008F5B48"/>
    <w:rsid w:val="008F5EB7"/>
    <w:rsid w:val="008F5FD7"/>
    <w:rsid w:val="008F6331"/>
    <w:rsid w:val="008F639F"/>
    <w:rsid w:val="008F6832"/>
    <w:rsid w:val="008F69FA"/>
    <w:rsid w:val="008F6D10"/>
    <w:rsid w:val="008F7594"/>
    <w:rsid w:val="008F76B6"/>
    <w:rsid w:val="008F7C20"/>
    <w:rsid w:val="008F7E02"/>
    <w:rsid w:val="008F7F77"/>
    <w:rsid w:val="0090000B"/>
    <w:rsid w:val="00900148"/>
    <w:rsid w:val="00900882"/>
    <w:rsid w:val="00900BF5"/>
    <w:rsid w:val="00900DA1"/>
    <w:rsid w:val="00900DCF"/>
    <w:rsid w:val="00901820"/>
    <w:rsid w:val="00901A23"/>
    <w:rsid w:val="00901E85"/>
    <w:rsid w:val="009023D9"/>
    <w:rsid w:val="009025FC"/>
    <w:rsid w:val="0090278E"/>
    <w:rsid w:val="0090286D"/>
    <w:rsid w:val="009029F3"/>
    <w:rsid w:val="00903282"/>
    <w:rsid w:val="009033F5"/>
    <w:rsid w:val="00903790"/>
    <w:rsid w:val="009039FE"/>
    <w:rsid w:val="00904544"/>
    <w:rsid w:val="009049A7"/>
    <w:rsid w:val="00904AB3"/>
    <w:rsid w:val="00904B7F"/>
    <w:rsid w:val="00904D10"/>
    <w:rsid w:val="00904E59"/>
    <w:rsid w:val="0090510D"/>
    <w:rsid w:val="0090525E"/>
    <w:rsid w:val="009055C6"/>
    <w:rsid w:val="00905BC5"/>
    <w:rsid w:val="009060D2"/>
    <w:rsid w:val="0090612E"/>
    <w:rsid w:val="009061E2"/>
    <w:rsid w:val="00906444"/>
    <w:rsid w:val="009064E4"/>
    <w:rsid w:val="0090658B"/>
    <w:rsid w:val="00906A5A"/>
    <w:rsid w:val="00906B0D"/>
    <w:rsid w:val="00906DFB"/>
    <w:rsid w:val="00906EF2"/>
    <w:rsid w:val="00907401"/>
    <w:rsid w:val="009079DB"/>
    <w:rsid w:val="00907DB9"/>
    <w:rsid w:val="00910063"/>
    <w:rsid w:val="00910258"/>
    <w:rsid w:val="0091037D"/>
    <w:rsid w:val="009103F9"/>
    <w:rsid w:val="00910513"/>
    <w:rsid w:val="00910765"/>
    <w:rsid w:val="00910D2C"/>
    <w:rsid w:val="00910EE5"/>
    <w:rsid w:val="00910EF7"/>
    <w:rsid w:val="00911AD8"/>
    <w:rsid w:val="00911D47"/>
    <w:rsid w:val="0091210C"/>
    <w:rsid w:val="0091225B"/>
    <w:rsid w:val="00912879"/>
    <w:rsid w:val="00912C60"/>
    <w:rsid w:val="00912D5D"/>
    <w:rsid w:val="00912E01"/>
    <w:rsid w:val="00912FAB"/>
    <w:rsid w:val="00912FFF"/>
    <w:rsid w:val="009138C4"/>
    <w:rsid w:val="009138E8"/>
    <w:rsid w:val="00913A9B"/>
    <w:rsid w:val="00913D2D"/>
    <w:rsid w:val="009144F1"/>
    <w:rsid w:val="009144F3"/>
    <w:rsid w:val="00914535"/>
    <w:rsid w:val="009146E8"/>
    <w:rsid w:val="0091496F"/>
    <w:rsid w:val="0091498B"/>
    <w:rsid w:val="009149C4"/>
    <w:rsid w:val="00914BC1"/>
    <w:rsid w:val="0091535A"/>
    <w:rsid w:val="009155D7"/>
    <w:rsid w:val="0091567B"/>
    <w:rsid w:val="009159F8"/>
    <w:rsid w:val="00915DA6"/>
    <w:rsid w:val="00915FBB"/>
    <w:rsid w:val="0091600D"/>
    <w:rsid w:val="00916AA8"/>
    <w:rsid w:val="00916AC9"/>
    <w:rsid w:val="00916B7B"/>
    <w:rsid w:val="00916C96"/>
    <w:rsid w:val="0091739B"/>
    <w:rsid w:val="0091742E"/>
    <w:rsid w:val="00917969"/>
    <w:rsid w:val="0091796C"/>
    <w:rsid w:val="00917F53"/>
    <w:rsid w:val="0092007A"/>
    <w:rsid w:val="0092017B"/>
    <w:rsid w:val="0092033D"/>
    <w:rsid w:val="00920590"/>
    <w:rsid w:val="00920AA2"/>
    <w:rsid w:val="00920C69"/>
    <w:rsid w:val="00920EB8"/>
    <w:rsid w:val="0092162F"/>
    <w:rsid w:val="0092189D"/>
    <w:rsid w:val="00921B97"/>
    <w:rsid w:val="00921E0B"/>
    <w:rsid w:val="00921F96"/>
    <w:rsid w:val="009227CF"/>
    <w:rsid w:val="00923139"/>
    <w:rsid w:val="0092340C"/>
    <w:rsid w:val="009237B2"/>
    <w:rsid w:val="009237DC"/>
    <w:rsid w:val="00923B25"/>
    <w:rsid w:val="00923E53"/>
    <w:rsid w:val="00923EA7"/>
    <w:rsid w:val="0092592F"/>
    <w:rsid w:val="00925D1C"/>
    <w:rsid w:val="00926267"/>
    <w:rsid w:val="0092627C"/>
    <w:rsid w:val="00926495"/>
    <w:rsid w:val="00926928"/>
    <w:rsid w:val="00926B47"/>
    <w:rsid w:val="00926C49"/>
    <w:rsid w:val="00926CCE"/>
    <w:rsid w:val="00926E9E"/>
    <w:rsid w:val="00926EC6"/>
    <w:rsid w:val="009270B7"/>
    <w:rsid w:val="0092719C"/>
    <w:rsid w:val="009272AE"/>
    <w:rsid w:val="0092779C"/>
    <w:rsid w:val="00927A65"/>
    <w:rsid w:val="00927EC8"/>
    <w:rsid w:val="0093002F"/>
    <w:rsid w:val="009300AE"/>
    <w:rsid w:val="00930159"/>
    <w:rsid w:val="00930674"/>
    <w:rsid w:val="009307C1"/>
    <w:rsid w:val="00930A27"/>
    <w:rsid w:val="00930AB2"/>
    <w:rsid w:val="00930CC3"/>
    <w:rsid w:val="00930D05"/>
    <w:rsid w:val="00930E40"/>
    <w:rsid w:val="00931124"/>
    <w:rsid w:val="009314DD"/>
    <w:rsid w:val="0093152C"/>
    <w:rsid w:val="00931694"/>
    <w:rsid w:val="00931EEA"/>
    <w:rsid w:val="00931EF5"/>
    <w:rsid w:val="00931FA7"/>
    <w:rsid w:val="00931FAF"/>
    <w:rsid w:val="009321A4"/>
    <w:rsid w:val="009327CD"/>
    <w:rsid w:val="00932835"/>
    <w:rsid w:val="00932D60"/>
    <w:rsid w:val="00933368"/>
    <w:rsid w:val="00933431"/>
    <w:rsid w:val="00933468"/>
    <w:rsid w:val="0093377A"/>
    <w:rsid w:val="009338C7"/>
    <w:rsid w:val="009339FE"/>
    <w:rsid w:val="00933BD4"/>
    <w:rsid w:val="00933DFC"/>
    <w:rsid w:val="00933DFD"/>
    <w:rsid w:val="00934065"/>
    <w:rsid w:val="00934488"/>
    <w:rsid w:val="009349AC"/>
    <w:rsid w:val="00934C3D"/>
    <w:rsid w:val="009352F1"/>
    <w:rsid w:val="0093544C"/>
    <w:rsid w:val="009354F7"/>
    <w:rsid w:val="00935DB1"/>
    <w:rsid w:val="00936299"/>
    <w:rsid w:val="0093647F"/>
    <w:rsid w:val="009365FB"/>
    <w:rsid w:val="00936815"/>
    <w:rsid w:val="00936837"/>
    <w:rsid w:val="00936C53"/>
    <w:rsid w:val="00937244"/>
    <w:rsid w:val="00937248"/>
    <w:rsid w:val="0093755D"/>
    <w:rsid w:val="00937A8F"/>
    <w:rsid w:val="00937A99"/>
    <w:rsid w:val="00937AD3"/>
    <w:rsid w:val="00937AF8"/>
    <w:rsid w:val="00937AFC"/>
    <w:rsid w:val="00937BDC"/>
    <w:rsid w:val="00937FBF"/>
    <w:rsid w:val="009401DC"/>
    <w:rsid w:val="00940396"/>
    <w:rsid w:val="009404E8"/>
    <w:rsid w:val="0094054E"/>
    <w:rsid w:val="0094072A"/>
    <w:rsid w:val="00940B0A"/>
    <w:rsid w:val="00940D69"/>
    <w:rsid w:val="00940D97"/>
    <w:rsid w:val="009410FA"/>
    <w:rsid w:val="00941165"/>
    <w:rsid w:val="009411D3"/>
    <w:rsid w:val="0094167D"/>
    <w:rsid w:val="009416A0"/>
    <w:rsid w:val="00941994"/>
    <w:rsid w:val="00941AB7"/>
    <w:rsid w:val="00941C87"/>
    <w:rsid w:val="00941C92"/>
    <w:rsid w:val="00941D2B"/>
    <w:rsid w:val="00941EB0"/>
    <w:rsid w:val="00941EFD"/>
    <w:rsid w:val="0094225F"/>
    <w:rsid w:val="009424CF"/>
    <w:rsid w:val="00942585"/>
    <w:rsid w:val="00942ED4"/>
    <w:rsid w:val="009432EF"/>
    <w:rsid w:val="009436FC"/>
    <w:rsid w:val="009437C6"/>
    <w:rsid w:val="009439D6"/>
    <w:rsid w:val="009440D0"/>
    <w:rsid w:val="009446AB"/>
    <w:rsid w:val="009446DC"/>
    <w:rsid w:val="00944838"/>
    <w:rsid w:val="00944907"/>
    <w:rsid w:val="00944B58"/>
    <w:rsid w:val="0094511C"/>
    <w:rsid w:val="0094539B"/>
    <w:rsid w:val="009453C2"/>
    <w:rsid w:val="009456A1"/>
    <w:rsid w:val="009458B1"/>
    <w:rsid w:val="0094594E"/>
    <w:rsid w:val="00945B44"/>
    <w:rsid w:val="00945B62"/>
    <w:rsid w:val="00946043"/>
    <w:rsid w:val="009460CB"/>
    <w:rsid w:val="00946DEE"/>
    <w:rsid w:val="0094708A"/>
    <w:rsid w:val="00947123"/>
    <w:rsid w:val="009473F7"/>
    <w:rsid w:val="0094775A"/>
    <w:rsid w:val="00947C98"/>
    <w:rsid w:val="00947DB3"/>
    <w:rsid w:val="00947F8F"/>
    <w:rsid w:val="009500A7"/>
    <w:rsid w:val="009500B7"/>
    <w:rsid w:val="00950872"/>
    <w:rsid w:val="00950C68"/>
    <w:rsid w:val="0095101E"/>
    <w:rsid w:val="00951273"/>
    <w:rsid w:val="00951A9F"/>
    <w:rsid w:val="00951C27"/>
    <w:rsid w:val="00951ECB"/>
    <w:rsid w:val="00952467"/>
    <w:rsid w:val="0095258A"/>
    <w:rsid w:val="009526EE"/>
    <w:rsid w:val="00952F3C"/>
    <w:rsid w:val="00952F53"/>
    <w:rsid w:val="009537BD"/>
    <w:rsid w:val="009539A1"/>
    <w:rsid w:val="00953BC5"/>
    <w:rsid w:val="009540D0"/>
    <w:rsid w:val="00954320"/>
    <w:rsid w:val="00954789"/>
    <w:rsid w:val="00954E2F"/>
    <w:rsid w:val="00955A1D"/>
    <w:rsid w:val="00955AB9"/>
    <w:rsid w:val="00955B85"/>
    <w:rsid w:val="00955E9F"/>
    <w:rsid w:val="00955EBA"/>
    <w:rsid w:val="0095625A"/>
    <w:rsid w:val="009563A9"/>
    <w:rsid w:val="00956408"/>
    <w:rsid w:val="009566D8"/>
    <w:rsid w:val="00956733"/>
    <w:rsid w:val="00956752"/>
    <w:rsid w:val="009572BA"/>
    <w:rsid w:val="00957430"/>
    <w:rsid w:val="009576F7"/>
    <w:rsid w:val="00957FF3"/>
    <w:rsid w:val="00960433"/>
    <w:rsid w:val="009608B1"/>
    <w:rsid w:val="00960BC8"/>
    <w:rsid w:val="00960E79"/>
    <w:rsid w:val="0096105E"/>
    <w:rsid w:val="00961CBB"/>
    <w:rsid w:val="00962369"/>
    <w:rsid w:val="00962480"/>
    <w:rsid w:val="0096270C"/>
    <w:rsid w:val="00962990"/>
    <w:rsid w:val="00962B2C"/>
    <w:rsid w:val="00962DCC"/>
    <w:rsid w:val="00962E37"/>
    <w:rsid w:val="00962E7B"/>
    <w:rsid w:val="00962F7B"/>
    <w:rsid w:val="00963141"/>
    <w:rsid w:val="009639FD"/>
    <w:rsid w:val="00964181"/>
    <w:rsid w:val="00964483"/>
    <w:rsid w:val="009647C0"/>
    <w:rsid w:val="00964A54"/>
    <w:rsid w:val="00964A67"/>
    <w:rsid w:val="00964AA3"/>
    <w:rsid w:val="00964B80"/>
    <w:rsid w:val="00964FB5"/>
    <w:rsid w:val="009650D7"/>
    <w:rsid w:val="00965304"/>
    <w:rsid w:val="0096571A"/>
    <w:rsid w:val="00965C13"/>
    <w:rsid w:val="00965D25"/>
    <w:rsid w:val="00965E86"/>
    <w:rsid w:val="0096605E"/>
    <w:rsid w:val="009661B6"/>
    <w:rsid w:val="00966344"/>
    <w:rsid w:val="0096654F"/>
    <w:rsid w:val="00966686"/>
    <w:rsid w:val="00966902"/>
    <w:rsid w:val="00966B75"/>
    <w:rsid w:val="00966C46"/>
    <w:rsid w:val="00966D4D"/>
    <w:rsid w:val="00966DC9"/>
    <w:rsid w:val="00966E70"/>
    <w:rsid w:val="009677D0"/>
    <w:rsid w:val="00967AC6"/>
    <w:rsid w:val="00967EAF"/>
    <w:rsid w:val="009700E4"/>
    <w:rsid w:val="00970969"/>
    <w:rsid w:val="00970EE0"/>
    <w:rsid w:val="00970EFD"/>
    <w:rsid w:val="0097123B"/>
    <w:rsid w:val="0097128D"/>
    <w:rsid w:val="009713E1"/>
    <w:rsid w:val="009713E2"/>
    <w:rsid w:val="009714BA"/>
    <w:rsid w:val="00971533"/>
    <w:rsid w:val="00971A20"/>
    <w:rsid w:val="00972072"/>
    <w:rsid w:val="009721C6"/>
    <w:rsid w:val="00972429"/>
    <w:rsid w:val="009724BE"/>
    <w:rsid w:val="00972734"/>
    <w:rsid w:val="009727AA"/>
    <w:rsid w:val="00972805"/>
    <w:rsid w:val="00972D36"/>
    <w:rsid w:val="00972E0D"/>
    <w:rsid w:val="00972E45"/>
    <w:rsid w:val="00973096"/>
    <w:rsid w:val="009732E5"/>
    <w:rsid w:val="0097333C"/>
    <w:rsid w:val="0097340A"/>
    <w:rsid w:val="0097340E"/>
    <w:rsid w:val="009736C7"/>
    <w:rsid w:val="00973A0C"/>
    <w:rsid w:val="00973FB0"/>
    <w:rsid w:val="009744B6"/>
    <w:rsid w:val="0097450C"/>
    <w:rsid w:val="0097477A"/>
    <w:rsid w:val="00974AEC"/>
    <w:rsid w:val="00974D40"/>
    <w:rsid w:val="00974E2C"/>
    <w:rsid w:val="00975207"/>
    <w:rsid w:val="009753E0"/>
    <w:rsid w:val="00975478"/>
    <w:rsid w:val="009756C7"/>
    <w:rsid w:val="0097572B"/>
    <w:rsid w:val="009758A4"/>
    <w:rsid w:val="00975976"/>
    <w:rsid w:val="00975CFE"/>
    <w:rsid w:val="00975F61"/>
    <w:rsid w:val="00976082"/>
    <w:rsid w:val="00976474"/>
    <w:rsid w:val="009764D1"/>
    <w:rsid w:val="0097664E"/>
    <w:rsid w:val="009767D4"/>
    <w:rsid w:val="009769E1"/>
    <w:rsid w:val="00976F20"/>
    <w:rsid w:val="0097749B"/>
    <w:rsid w:val="0097757E"/>
    <w:rsid w:val="00977771"/>
    <w:rsid w:val="0097792A"/>
    <w:rsid w:val="00980138"/>
    <w:rsid w:val="00980335"/>
    <w:rsid w:val="00980394"/>
    <w:rsid w:val="0098086E"/>
    <w:rsid w:val="0098094E"/>
    <w:rsid w:val="00981103"/>
    <w:rsid w:val="00981173"/>
    <w:rsid w:val="0098188A"/>
    <w:rsid w:val="00981A27"/>
    <w:rsid w:val="00982197"/>
    <w:rsid w:val="00982244"/>
    <w:rsid w:val="0098263B"/>
    <w:rsid w:val="009826DA"/>
    <w:rsid w:val="00982730"/>
    <w:rsid w:val="0098286E"/>
    <w:rsid w:val="0098296A"/>
    <w:rsid w:val="00983032"/>
    <w:rsid w:val="009836A4"/>
    <w:rsid w:val="00983758"/>
    <w:rsid w:val="00983A07"/>
    <w:rsid w:val="00983D89"/>
    <w:rsid w:val="009840E6"/>
    <w:rsid w:val="009841B1"/>
    <w:rsid w:val="009844CE"/>
    <w:rsid w:val="00984A09"/>
    <w:rsid w:val="00985109"/>
    <w:rsid w:val="0098550B"/>
    <w:rsid w:val="009855F1"/>
    <w:rsid w:val="00985667"/>
    <w:rsid w:val="009857AC"/>
    <w:rsid w:val="00985C8E"/>
    <w:rsid w:val="00985E50"/>
    <w:rsid w:val="00985FED"/>
    <w:rsid w:val="0098623C"/>
    <w:rsid w:val="00986818"/>
    <w:rsid w:val="00986B39"/>
    <w:rsid w:val="00986B69"/>
    <w:rsid w:val="009874BC"/>
    <w:rsid w:val="009877DE"/>
    <w:rsid w:val="00987CDE"/>
    <w:rsid w:val="00987D5B"/>
    <w:rsid w:val="00987FB3"/>
    <w:rsid w:val="00990497"/>
    <w:rsid w:val="00990504"/>
    <w:rsid w:val="009906C5"/>
    <w:rsid w:val="009908D8"/>
    <w:rsid w:val="00990B4B"/>
    <w:rsid w:val="00990B5E"/>
    <w:rsid w:val="00990C3F"/>
    <w:rsid w:val="00990CFA"/>
    <w:rsid w:val="00990D04"/>
    <w:rsid w:val="00990E60"/>
    <w:rsid w:val="00991100"/>
    <w:rsid w:val="0099154D"/>
    <w:rsid w:val="0099177D"/>
    <w:rsid w:val="0099192F"/>
    <w:rsid w:val="00991BCE"/>
    <w:rsid w:val="00991E52"/>
    <w:rsid w:val="00992430"/>
    <w:rsid w:val="00992448"/>
    <w:rsid w:val="0099272E"/>
    <w:rsid w:val="0099308B"/>
    <w:rsid w:val="009930D6"/>
    <w:rsid w:val="009935BC"/>
    <w:rsid w:val="0099377A"/>
    <w:rsid w:val="00993826"/>
    <w:rsid w:val="00993982"/>
    <w:rsid w:val="00993E61"/>
    <w:rsid w:val="00993F4D"/>
    <w:rsid w:val="0099428F"/>
    <w:rsid w:val="00994853"/>
    <w:rsid w:val="00994C54"/>
    <w:rsid w:val="00994CC6"/>
    <w:rsid w:val="00994D0C"/>
    <w:rsid w:val="00994EF2"/>
    <w:rsid w:val="00994FD2"/>
    <w:rsid w:val="009951CF"/>
    <w:rsid w:val="00995D12"/>
    <w:rsid w:val="00995EB6"/>
    <w:rsid w:val="0099628F"/>
    <w:rsid w:val="00996597"/>
    <w:rsid w:val="00996B21"/>
    <w:rsid w:val="00997038"/>
    <w:rsid w:val="00997467"/>
    <w:rsid w:val="00997563"/>
    <w:rsid w:val="009A0060"/>
    <w:rsid w:val="009A01A1"/>
    <w:rsid w:val="009A07F1"/>
    <w:rsid w:val="009A092D"/>
    <w:rsid w:val="009A0997"/>
    <w:rsid w:val="009A0AA6"/>
    <w:rsid w:val="009A0B64"/>
    <w:rsid w:val="009A0DC9"/>
    <w:rsid w:val="009A0ED4"/>
    <w:rsid w:val="009A115F"/>
    <w:rsid w:val="009A1974"/>
    <w:rsid w:val="009A1B2B"/>
    <w:rsid w:val="009A1DA3"/>
    <w:rsid w:val="009A2396"/>
    <w:rsid w:val="009A2497"/>
    <w:rsid w:val="009A25EC"/>
    <w:rsid w:val="009A2BC3"/>
    <w:rsid w:val="009A2E32"/>
    <w:rsid w:val="009A3184"/>
    <w:rsid w:val="009A32E4"/>
    <w:rsid w:val="009A3905"/>
    <w:rsid w:val="009A3E17"/>
    <w:rsid w:val="009A42C8"/>
    <w:rsid w:val="009A46F5"/>
    <w:rsid w:val="009A50C9"/>
    <w:rsid w:val="009A5849"/>
    <w:rsid w:val="009A58B7"/>
    <w:rsid w:val="009A5B03"/>
    <w:rsid w:val="009A5D79"/>
    <w:rsid w:val="009A61E8"/>
    <w:rsid w:val="009A6669"/>
    <w:rsid w:val="009A6686"/>
    <w:rsid w:val="009A6A31"/>
    <w:rsid w:val="009A6F56"/>
    <w:rsid w:val="009A72B9"/>
    <w:rsid w:val="009A74D2"/>
    <w:rsid w:val="009A750F"/>
    <w:rsid w:val="009A78C4"/>
    <w:rsid w:val="009A7D4E"/>
    <w:rsid w:val="009B0DFF"/>
    <w:rsid w:val="009B1284"/>
    <w:rsid w:val="009B1343"/>
    <w:rsid w:val="009B142F"/>
    <w:rsid w:val="009B1464"/>
    <w:rsid w:val="009B17D8"/>
    <w:rsid w:val="009B1B4B"/>
    <w:rsid w:val="009B1F51"/>
    <w:rsid w:val="009B1FC0"/>
    <w:rsid w:val="009B20F1"/>
    <w:rsid w:val="009B2331"/>
    <w:rsid w:val="009B262A"/>
    <w:rsid w:val="009B2C4D"/>
    <w:rsid w:val="009B2EAA"/>
    <w:rsid w:val="009B3036"/>
    <w:rsid w:val="009B3223"/>
    <w:rsid w:val="009B36F7"/>
    <w:rsid w:val="009B3919"/>
    <w:rsid w:val="009B3943"/>
    <w:rsid w:val="009B3EB5"/>
    <w:rsid w:val="009B3FF9"/>
    <w:rsid w:val="009B4771"/>
    <w:rsid w:val="009B483A"/>
    <w:rsid w:val="009B4ADD"/>
    <w:rsid w:val="009B4FB2"/>
    <w:rsid w:val="009B5715"/>
    <w:rsid w:val="009B578B"/>
    <w:rsid w:val="009B5877"/>
    <w:rsid w:val="009B5895"/>
    <w:rsid w:val="009B5B6F"/>
    <w:rsid w:val="009B5CC3"/>
    <w:rsid w:val="009B5DB2"/>
    <w:rsid w:val="009B6079"/>
    <w:rsid w:val="009B651D"/>
    <w:rsid w:val="009B67C4"/>
    <w:rsid w:val="009B6B5E"/>
    <w:rsid w:val="009B6D1F"/>
    <w:rsid w:val="009B6D97"/>
    <w:rsid w:val="009B70A8"/>
    <w:rsid w:val="009B70C8"/>
    <w:rsid w:val="009B7209"/>
    <w:rsid w:val="009B7214"/>
    <w:rsid w:val="009B7303"/>
    <w:rsid w:val="009B7382"/>
    <w:rsid w:val="009B776E"/>
    <w:rsid w:val="009B77E5"/>
    <w:rsid w:val="009B7898"/>
    <w:rsid w:val="009B7EF4"/>
    <w:rsid w:val="009C0B8D"/>
    <w:rsid w:val="009C0E03"/>
    <w:rsid w:val="009C0F39"/>
    <w:rsid w:val="009C1153"/>
    <w:rsid w:val="009C1838"/>
    <w:rsid w:val="009C1912"/>
    <w:rsid w:val="009C1B50"/>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E2F"/>
    <w:rsid w:val="009C524D"/>
    <w:rsid w:val="009C5B9C"/>
    <w:rsid w:val="009C6261"/>
    <w:rsid w:val="009C67BB"/>
    <w:rsid w:val="009C6BAB"/>
    <w:rsid w:val="009C6BC8"/>
    <w:rsid w:val="009C6C5B"/>
    <w:rsid w:val="009C6CCB"/>
    <w:rsid w:val="009C6CD6"/>
    <w:rsid w:val="009C6DEF"/>
    <w:rsid w:val="009C7274"/>
    <w:rsid w:val="009C748F"/>
    <w:rsid w:val="009C799D"/>
    <w:rsid w:val="009C7A52"/>
    <w:rsid w:val="009C7A6A"/>
    <w:rsid w:val="009C7B2F"/>
    <w:rsid w:val="009D01B0"/>
    <w:rsid w:val="009D035C"/>
    <w:rsid w:val="009D0734"/>
    <w:rsid w:val="009D0873"/>
    <w:rsid w:val="009D0B52"/>
    <w:rsid w:val="009D0E51"/>
    <w:rsid w:val="009D0F6A"/>
    <w:rsid w:val="009D14B1"/>
    <w:rsid w:val="009D16B8"/>
    <w:rsid w:val="009D1739"/>
    <w:rsid w:val="009D1779"/>
    <w:rsid w:val="009D17CD"/>
    <w:rsid w:val="009D19EF"/>
    <w:rsid w:val="009D1B1A"/>
    <w:rsid w:val="009D1D83"/>
    <w:rsid w:val="009D1E1C"/>
    <w:rsid w:val="009D201E"/>
    <w:rsid w:val="009D22B3"/>
    <w:rsid w:val="009D26DB"/>
    <w:rsid w:val="009D297D"/>
    <w:rsid w:val="009D2C93"/>
    <w:rsid w:val="009D33F2"/>
    <w:rsid w:val="009D3595"/>
    <w:rsid w:val="009D3640"/>
    <w:rsid w:val="009D3894"/>
    <w:rsid w:val="009D3C5C"/>
    <w:rsid w:val="009D3CF5"/>
    <w:rsid w:val="009D4321"/>
    <w:rsid w:val="009D492A"/>
    <w:rsid w:val="009D4E49"/>
    <w:rsid w:val="009D5000"/>
    <w:rsid w:val="009D515E"/>
    <w:rsid w:val="009D587B"/>
    <w:rsid w:val="009D64BB"/>
    <w:rsid w:val="009D6628"/>
    <w:rsid w:val="009D6731"/>
    <w:rsid w:val="009D6743"/>
    <w:rsid w:val="009D7561"/>
    <w:rsid w:val="009D780F"/>
    <w:rsid w:val="009D7A12"/>
    <w:rsid w:val="009D7DB5"/>
    <w:rsid w:val="009D7F7A"/>
    <w:rsid w:val="009E0260"/>
    <w:rsid w:val="009E089D"/>
    <w:rsid w:val="009E0922"/>
    <w:rsid w:val="009E09AB"/>
    <w:rsid w:val="009E0FE9"/>
    <w:rsid w:val="009E1995"/>
    <w:rsid w:val="009E1DBA"/>
    <w:rsid w:val="009E1EA2"/>
    <w:rsid w:val="009E1FA9"/>
    <w:rsid w:val="009E1FDD"/>
    <w:rsid w:val="009E233D"/>
    <w:rsid w:val="009E2976"/>
    <w:rsid w:val="009E29E5"/>
    <w:rsid w:val="009E2BB9"/>
    <w:rsid w:val="009E3086"/>
    <w:rsid w:val="009E30AA"/>
    <w:rsid w:val="009E31D9"/>
    <w:rsid w:val="009E33AB"/>
    <w:rsid w:val="009E3BAB"/>
    <w:rsid w:val="009E3E01"/>
    <w:rsid w:val="009E3E58"/>
    <w:rsid w:val="009E3F0D"/>
    <w:rsid w:val="009E41F0"/>
    <w:rsid w:val="009E56EF"/>
    <w:rsid w:val="009E5DB2"/>
    <w:rsid w:val="009E62E3"/>
    <w:rsid w:val="009E65E2"/>
    <w:rsid w:val="009E6729"/>
    <w:rsid w:val="009E67D3"/>
    <w:rsid w:val="009E6951"/>
    <w:rsid w:val="009E6A3A"/>
    <w:rsid w:val="009E6D6E"/>
    <w:rsid w:val="009E6EC8"/>
    <w:rsid w:val="009E7105"/>
    <w:rsid w:val="009E7AC8"/>
    <w:rsid w:val="009E7B0F"/>
    <w:rsid w:val="009E7B4F"/>
    <w:rsid w:val="009E7B63"/>
    <w:rsid w:val="009E7C52"/>
    <w:rsid w:val="009E7D17"/>
    <w:rsid w:val="009E7EC7"/>
    <w:rsid w:val="009E7EE1"/>
    <w:rsid w:val="009E7F14"/>
    <w:rsid w:val="009F054E"/>
    <w:rsid w:val="009F0A9C"/>
    <w:rsid w:val="009F0E68"/>
    <w:rsid w:val="009F1402"/>
    <w:rsid w:val="009F1BA0"/>
    <w:rsid w:val="009F1E31"/>
    <w:rsid w:val="009F1FF9"/>
    <w:rsid w:val="009F2134"/>
    <w:rsid w:val="009F2307"/>
    <w:rsid w:val="009F25B7"/>
    <w:rsid w:val="009F2807"/>
    <w:rsid w:val="009F2DA8"/>
    <w:rsid w:val="009F2E71"/>
    <w:rsid w:val="009F3373"/>
    <w:rsid w:val="009F3430"/>
    <w:rsid w:val="009F3BD7"/>
    <w:rsid w:val="009F3DA4"/>
    <w:rsid w:val="009F458E"/>
    <w:rsid w:val="009F498A"/>
    <w:rsid w:val="009F49DC"/>
    <w:rsid w:val="009F4AD7"/>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465"/>
    <w:rsid w:val="009F6816"/>
    <w:rsid w:val="009F6947"/>
    <w:rsid w:val="009F6A78"/>
    <w:rsid w:val="009F6E51"/>
    <w:rsid w:val="009F6F04"/>
    <w:rsid w:val="009F6FA7"/>
    <w:rsid w:val="009F70F1"/>
    <w:rsid w:val="009F7253"/>
    <w:rsid w:val="009F729C"/>
    <w:rsid w:val="009F7771"/>
    <w:rsid w:val="009F7912"/>
    <w:rsid w:val="009F7C3E"/>
    <w:rsid w:val="009F7D68"/>
    <w:rsid w:val="009F7D99"/>
    <w:rsid w:val="00A00335"/>
    <w:rsid w:val="00A00752"/>
    <w:rsid w:val="00A009B4"/>
    <w:rsid w:val="00A00CD1"/>
    <w:rsid w:val="00A00E55"/>
    <w:rsid w:val="00A0102E"/>
    <w:rsid w:val="00A01238"/>
    <w:rsid w:val="00A017DF"/>
    <w:rsid w:val="00A01A9E"/>
    <w:rsid w:val="00A01BB7"/>
    <w:rsid w:val="00A01F0D"/>
    <w:rsid w:val="00A01FF7"/>
    <w:rsid w:val="00A020D9"/>
    <w:rsid w:val="00A02A66"/>
    <w:rsid w:val="00A02FA9"/>
    <w:rsid w:val="00A02FBA"/>
    <w:rsid w:val="00A031EA"/>
    <w:rsid w:val="00A03961"/>
    <w:rsid w:val="00A03A4B"/>
    <w:rsid w:val="00A03B66"/>
    <w:rsid w:val="00A03C68"/>
    <w:rsid w:val="00A03FFE"/>
    <w:rsid w:val="00A04321"/>
    <w:rsid w:val="00A04403"/>
    <w:rsid w:val="00A04B5B"/>
    <w:rsid w:val="00A05014"/>
    <w:rsid w:val="00A0525C"/>
    <w:rsid w:val="00A05489"/>
    <w:rsid w:val="00A05571"/>
    <w:rsid w:val="00A05779"/>
    <w:rsid w:val="00A059E0"/>
    <w:rsid w:val="00A05D7B"/>
    <w:rsid w:val="00A05E01"/>
    <w:rsid w:val="00A061AE"/>
    <w:rsid w:val="00A0632F"/>
    <w:rsid w:val="00A06447"/>
    <w:rsid w:val="00A06CC5"/>
    <w:rsid w:val="00A075F9"/>
    <w:rsid w:val="00A07F73"/>
    <w:rsid w:val="00A07F76"/>
    <w:rsid w:val="00A10096"/>
    <w:rsid w:val="00A10C60"/>
    <w:rsid w:val="00A10F2C"/>
    <w:rsid w:val="00A10F49"/>
    <w:rsid w:val="00A11AFD"/>
    <w:rsid w:val="00A11BED"/>
    <w:rsid w:val="00A11C68"/>
    <w:rsid w:val="00A11CCA"/>
    <w:rsid w:val="00A11ED3"/>
    <w:rsid w:val="00A12532"/>
    <w:rsid w:val="00A12654"/>
    <w:rsid w:val="00A126C9"/>
    <w:rsid w:val="00A12785"/>
    <w:rsid w:val="00A12C9F"/>
    <w:rsid w:val="00A12DB6"/>
    <w:rsid w:val="00A130FA"/>
    <w:rsid w:val="00A13A4E"/>
    <w:rsid w:val="00A13F35"/>
    <w:rsid w:val="00A14068"/>
    <w:rsid w:val="00A142BF"/>
    <w:rsid w:val="00A1484E"/>
    <w:rsid w:val="00A14B2A"/>
    <w:rsid w:val="00A14CB6"/>
    <w:rsid w:val="00A14E56"/>
    <w:rsid w:val="00A14EE3"/>
    <w:rsid w:val="00A15501"/>
    <w:rsid w:val="00A15725"/>
    <w:rsid w:val="00A1572E"/>
    <w:rsid w:val="00A15BA6"/>
    <w:rsid w:val="00A15CFE"/>
    <w:rsid w:val="00A15E09"/>
    <w:rsid w:val="00A164A8"/>
    <w:rsid w:val="00A16593"/>
    <w:rsid w:val="00A168A7"/>
    <w:rsid w:val="00A168CA"/>
    <w:rsid w:val="00A16AE8"/>
    <w:rsid w:val="00A16D78"/>
    <w:rsid w:val="00A16E18"/>
    <w:rsid w:val="00A173B9"/>
    <w:rsid w:val="00A17AF3"/>
    <w:rsid w:val="00A17C20"/>
    <w:rsid w:val="00A17DF0"/>
    <w:rsid w:val="00A17F3A"/>
    <w:rsid w:val="00A205C4"/>
    <w:rsid w:val="00A2063D"/>
    <w:rsid w:val="00A20676"/>
    <w:rsid w:val="00A207AC"/>
    <w:rsid w:val="00A20B0B"/>
    <w:rsid w:val="00A20CF7"/>
    <w:rsid w:val="00A2143F"/>
    <w:rsid w:val="00A21579"/>
    <w:rsid w:val="00A21BE2"/>
    <w:rsid w:val="00A21D88"/>
    <w:rsid w:val="00A220D3"/>
    <w:rsid w:val="00A224A1"/>
    <w:rsid w:val="00A226AF"/>
    <w:rsid w:val="00A2275B"/>
    <w:rsid w:val="00A227EA"/>
    <w:rsid w:val="00A22C1C"/>
    <w:rsid w:val="00A22E8E"/>
    <w:rsid w:val="00A23321"/>
    <w:rsid w:val="00A23628"/>
    <w:rsid w:val="00A239BB"/>
    <w:rsid w:val="00A23B7E"/>
    <w:rsid w:val="00A23D4C"/>
    <w:rsid w:val="00A24121"/>
    <w:rsid w:val="00A24164"/>
    <w:rsid w:val="00A24364"/>
    <w:rsid w:val="00A244AE"/>
    <w:rsid w:val="00A24641"/>
    <w:rsid w:val="00A247D4"/>
    <w:rsid w:val="00A24961"/>
    <w:rsid w:val="00A24ACE"/>
    <w:rsid w:val="00A24FBF"/>
    <w:rsid w:val="00A25066"/>
    <w:rsid w:val="00A2537D"/>
    <w:rsid w:val="00A2559B"/>
    <w:rsid w:val="00A25977"/>
    <w:rsid w:val="00A2614F"/>
    <w:rsid w:val="00A26536"/>
    <w:rsid w:val="00A26600"/>
    <w:rsid w:val="00A268C1"/>
    <w:rsid w:val="00A26A61"/>
    <w:rsid w:val="00A26B29"/>
    <w:rsid w:val="00A27168"/>
    <w:rsid w:val="00A27252"/>
    <w:rsid w:val="00A272EC"/>
    <w:rsid w:val="00A274E3"/>
    <w:rsid w:val="00A2778D"/>
    <w:rsid w:val="00A27841"/>
    <w:rsid w:val="00A278AF"/>
    <w:rsid w:val="00A27A18"/>
    <w:rsid w:val="00A27D68"/>
    <w:rsid w:val="00A27E9C"/>
    <w:rsid w:val="00A300B1"/>
    <w:rsid w:val="00A3025C"/>
    <w:rsid w:val="00A3041A"/>
    <w:rsid w:val="00A308A5"/>
    <w:rsid w:val="00A30BA0"/>
    <w:rsid w:val="00A30F6D"/>
    <w:rsid w:val="00A310DD"/>
    <w:rsid w:val="00A31803"/>
    <w:rsid w:val="00A31CF5"/>
    <w:rsid w:val="00A31D5F"/>
    <w:rsid w:val="00A320AF"/>
    <w:rsid w:val="00A32838"/>
    <w:rsid w:val="00A32E3B"/>
    <w:rsid w:val="00A32FA3"/>
    <w:rsid w:val="00A330D9"/>
    <w:rsid w:val="00A33162"/>
    <w:rsid w:val="00A33323"/>
    <w:rsid w:val="00A33406"/>
    <w:rsid w:val="00A3396F"/>
    <w:rsid w:val="00A3401E"/>
    <w:rsid w:val="00A34076"/>
    <w:rsid w:val="00A340F8"/>
    <w:rsid w:val="00A34655"/>
    <w:rsid w:val="00A34695"/>
    <w:rsid w:val="00A34792"/>
    <w:rsid w:val="00A34908"/>
    <w:rsid w:val="00A3518A"/>
    <w:rsid w:val="00A35911"/>
    <w:rsid w:val="00A35E50"/>
    <w:rsid w:val="00A36019"/>
    <w:rsid w:val="00A3663B"/>
    <w:rsid w:val="00A367CA"/>
    <w:rsid w:val="00A36815"/>
    <w:rsid w:val="00A36BA1"/>
    <w:rsid w:val="00A36D76"/>
    <w:rsid w:val="00A36FA1"/>
    <w:rsid w:val="00A37420"/>
    <w:rsid w:val="00A37BFD"/>
    <w:rsid w:val="00A40034"/>
    <w:rsid w:val="00A40100"/>
    <w:rsid w:val="00A4054F"/>
    <w:rsid w:val="00A405DA"/>
    <w:rsid w:val="00A407FF"/>
    <w:rsid w:val="00A409DF"/>
    <w:rsid w:val="00A40E48"/>
    <w:rsid w:val="00A41048"/>
    <w:rsid w:val="00A4113A"/>
    <w:rsid w:val="00A41514"/>
    <w:rsid w:val="00A415C5"/>
    <w:rsid w:val="00A4172E"/>
    <w:rsid w:val="00A41A0A"/>
    <w:rsid w:val="00A41CEA"/>
    <w:rsid w:val="00A41E9E"/>
    <w:rsid w:val="00A41EE7"/>
    <w:rsid w:val="00A41EED"/>
    <w:rsid w:val="00A428EC"/>
    <w:rsid w:val="00A42907"/>
    <w:rsid w:val="00A42A74"/>
    <w:rsid w:val="00A42C26"/>
    <w:rsid w:val="00A42F5B"/>
    <w:rsid w:val="00A4330C"/>
    <w:rsid w:val="00A43E43"/>
    <w:rsid w:val="00A43E8C"/>
    <w:rsid w:val="00A441BB"/>
    <w:rsid w:val="00A44260"/>
    <w:rsid w:val="00A443A4"/>
    <w:rsid w:val="00A44622"/>
    <w:rsid w:val="00A44A14"/>
    <w:rsid w:val="00A44A17"/>
    <w:rsid w:val="00A44A1B"/>
    <w:rsid w:val="00A452E1"/>
    <w:rsid w:val="00A453CB"/>
    <w:rsid w:val="00A45485"/>
    <w:rsid w:val="00A45645"/>
    <w:rsid w:val="00A45852"/>
    <w:rsid w:val="00A459F7"/>
    <w:rsid w:val="00A45D4F"/>
    <w:rsid w:val="00A460F4"/>
    <w:rsid w:val="00A467F0"/>
    <w:rsid w:val="00A470F1"/>
    <w:rsid w:val="00A473B9"/>
    <w:rsid w:val="00A473FF"/>
    <w:rsid w:val="00A4769A"/>
    <w:rsid w:val="00A47A3D"/>
    <w:rsid w:val="00A47D2F"/>
    <w:rsid w:val="00A50054"/>
    <w:rsid w:val="00A50546"/>
    <w:rsid w:val="00A506B7"/>
    <w:rsid w:val="00A5079B"/>
    <w:rsid w:val="00A5089F"/>
    <w:rsid w:val="00A50966"/>
    <w:rsid w:val="00A50B55"/>
    <w:rsid w:val="00A50B9A"/>
    <w:rsid w:val="00A50BD7"/>
    <w:rsid w:val="00A50BE2"/>
    <w:rsid w:val="00A51291"/>
    <w:rsid w:val="00A5155A"/>
    <w:rsid w:val="00A51748"/>
    <w:rsid w:val="00A51936"/>
    <w:rsid w:val="00A5195A"/>
    <w:rsid w:val="00A51BCE"/>
    <w:rsid w:val="00A51EC9"/>
    <w:rsid w:val="00A51FC9"/>
    <w:rsid w:val="00A525A7"/>
    <w:rsid w:val="00A52EA7"/>
    <w:rsid w:val="00A53184"/>
    <w:rsid w:val="00A531AF"/>
    <w:rsid w:val="00A537DF"/>
    <w:rsid w:val="00A53D44"/>
    <w:rsid w:val="00A54009"/>
    <w:rsid w:val="00A546FC"/>
    <w:rsid w:val="00A54759"/>
    <w:rsid w:val="00A54F6F"/>
    <w:rsid w:val="00A55197"/>
    <w:rsid w:val="00A553D6"/>
    <w:rsid w:val="00A55622"/>
    <w:rsid w:val="00A557FE"/>
    <w:rsid w:val="00A55B72"/>
    <w:rsid w:val="00A55BCC"/>
    <w:rsid w:val="00A55CC2"/>
    <w:rsid w:val="00A56463"/>
    <w:rsid w:val="00A56538"/>
    <w:rsid w:val="00A5691F"/>
    <w:rsid w:val="00A56A01"/>
    <w:rsid w:val="00A56CF7"/>
    <w:rsid w:val="00A5716C"/>
    <w:rsid w:val="00A5732C"/>
    <w:rsid w:val="00A573E0"/>
    <w:rsid w:val="00A57A34"/>
    <w:rsid w:val="00A57D44"/>
    <w:rsid w:val="00A57F1B"/>
    <w:rsid w:val="00A601C5"/>
    <w:rsid w:val="00A6050C"/>
    <w:rsid w:val="00A606F5"/>
    <w:rsid w:val="00A6086E"/>
    <w:rsid w:val="00A608F6"/>
    <w:rsid w:val="00A60D9D"/>
    <w:rsid w:val="00A60EED"/>
    <w:rsid w:val="00A61743"/>
    <w:rsid w:val="00A61790"/>
    <w:rsid w:val="00A617A0"/>
    <w:rsid w:val="00A61923"/>
    <w:rsid w:val="00A61AAA"/>
    <w:rsid w:val="00A61AF2"/>
    <w:rsid w:val="00A61EB5"/>
    <w:rsid w:val="00A62123"/>
    <w:rsid w:val="00A625E3"/>
    <w:rsid w:val="00A62AAA"/>
    <w:rsid w:val="00A62D92"/>
    <w:rsid w:val="00A63179"/>
    <w:rsid w:val="00A632D4"/>
    <w:rsid w:val="00A633F8"/>
    <w:rsid w:val="00A63855"/>
    <w:rsid w:val="00A63BAF"/>
    <w:rsid w:val="00A63BE9"/>
    <w:rsid w:val="00A63D77"/>
    <w:rsid w:val="00A63EBF"/>
    <w:rsid w:val="00A6408C"/>
    <w:rsid w:val="00A64175"/>
    <w:rsid w:val="00A64373"/>
    <w:rsid w:val="00A646E2"/>
    <w:rsid w:val="00A64796"/>
    <w:rsid w:val="00A64BEE"/>
    <w:rsid w:val="00A64C05"/>
    <w:rsid w:val="00A64C27"/>
    <w:rsid w:val="00A64CF0"/>
    <w:rsid w:val="00A64D39"/>
    <w:rsid w:val="00A64D7B"/>
    <w:rsid w:val="00A64E35"/>
    <w:rsid w:val="00A64E48"/>
    <w:rsid w:val="00A652BE"/>
    <w:rsid w:val="00A65328"/>
    <w:rsid w:val="00A6555B"/>
    <w:rsid w:val="00A65699"/>
    <w:rsid w:val="00A65E47"/>
    <w:rsid w:val="00A662BD"/>
    <w:rsid w:val="00A6662F"/>
    <w:rsid w:val="00A667F1"/>
    <w:rsid w:val="00A66801"/>
    <w:rsid w:val="00A6699B"/>
    <w:rsid w:val="00A66A4F"/>
    <w:rsid w:val="00A66AEE"/>
    <w:rsid w:val="00A66BAF"/>
    <w:rsid w:val="00A66DE9"/>
    <w:rsid w:val="00A67840"/>
    <w:rsid w:val="00A678A0"/>
    <w:rsid w:val="00A67A58"/>
    <w:rsid w:val="00A67AEC"/>
    <w:rsid w:val="00A701A2"/>
    <w:rsid w:val="00A70338"/>
    <w:rsid w:val="00A70693"/>
    <w:rsid w:val="00A70999"/>
    <w:rsid w:val="00A70D35"/>
    <w:rsid w:val="00A7111C"/>
    <w:rsid w:val="00A712AC"/>
    <w:rsid w:val="00A71565"/>
    <w:rsid w:val="00A7177F"/>
    <w:rsid w:val="00A71847"/>
    <w:rsid w:val="00A719A8"/>
    <w:rsid w:val="00A719C1"/>
    <w:rsid w:val="00A71ECA"/>
    <w:rsid w:val="00A7255C"/>
    <w:rsid w:val="00A7256E"/>
    <w:rsid w:val="00A72DE9"/>
    <w:rsid w:val="00A72F6B"/>
    <w:rsid w:val="00A73345"/>
    <w:rsid w:val="00A73406"/>
    <w:rsid w:val="00A73613"/>
    <w:rsid w:val="00A7377E"/>
    <w:rsid w:val="00A73846"/>
    <w:rsid w:val="00A73A62"/>
    <w:rsid w:val="00A73C9F"/>
    <w:rsid w:val="00A741D5"/>
    <w:rsid w:val="00A74219"/>
    <w:rsid w:val="00A74298"/>
    <w:rsid w:val="00A743C1"/>
    <w:rsid w:val="00A74418"/>
    <w:rsid w:val="00A7455D"/>
    <w:rsid w:val="00A7497D"/>
    <w:rsid w:val="00A749B4"/>
    <w:rsid w:val="00A74B4A"/>
    <w:rsid w:val="00A7508F"/>
    <w:rsid w:val="00A75138"/>
    <w:rsid w:val="00A754B2"/>
    <w:rsid w:val="00A7562B"/>
    <w:rsid w:val="00A75630"/>
    <w:rsid w:val="00A7564E"/>
    <w:rsid w:val="00A75CDF"/>
    <w:rsid w:val="00A75F3F"/>
    <w:rsid w:val="00A76075"/>
    <w:rsid w:val="00A76202"/>
    <w:rsid w:val="00A76A19"/>
    <w:rsid w:val="00A76D60"/>
    <w:rsid w:val="00A76DA0"/>
    <w:rsid w:val="00A76E48"/>
    <w:rsid w:val="00A77609"/>
    <w:rsid w:val="00A777FD"/>
    <w:rsid w:val="00A77965"/>
    <w:rsid w:val="00A77B1D"/>
    <w:rsid w:val="00A77C9A"/>
    <w:rsid w:val="00A77EAD"/>
    <w:rsid w:val="00A80409"/>
    <w:rsid w:val="00A80E4A"/>
    <w:rsid w:val="00A80EC2"/>
    <w:rsid w:val="00A81091"/>
    <w:rsid w:val="00A8177D"/>
    <w:rsid w:val="00A81833"/>
    <w:rsid w:val="00A81ADE"/>
    <w:rsid w:val="00A81BC2"/>
    <w:rsid w:val="00A81C25"/>
    <w:rsid w:val="00A81CB0"/>
    <w:rsid w:val="00A81EE0"/>
    <w:rsid w:val="00A822C0"/>
    <w:rsid w:val="00A8247A"/>
    <w:rsid w:val="00A82805"/>
    <w:rsid w:val="00A82832"/>
    <w:rsid w:val="00A829D4"/>
    <w:rsid w:val="00A82E85"/>
    <w:rsid w:val="00A82EBB"/>
    <w:rsid w:val="00A830F4"/>
    <w:rsid w:val="00A832DD"/>
    <w:rsid w:val="00A83614"/>
    <w:rsid w:val="00A83857"/>
    <w:rsid w:val="00A83C96"/>
    <w:rsid w:val="00A840D4"/>
    <w:rsid w:val="00A84710"/>
    <w:rsid w:val="00A84939"/>
    <w:rsid w:val="00A849A4"/>
    <w:rsid w:val="00A84B6E"/>
    <w:rsid w:val="00A85277"/>
    <w:rsid w:val="00A854E2"/>
    <w:rsid w:val="00A855F2"/>
    <w:rsid w:val="00A85ADB"/>
    <w:rsid w:val="00A85B25"/>
    <w:rsid w:val="00A85BF6"/>
    <w:rsid w:val="00A85D2C"/>
    <w:rsid w:val="00A85FEC"/>
    <w:rsid w:val="00A864D5"/>
    <w:rsid w:val="00A86958"/>
    <w:rsid w:val="00A8698E"/>
    <w:rsid w:val="00A86BA7"/>
    <w:rsid w:val="00A86C5F"/>
    <w:rsid w:val="00A870BD"/>
    <w:rsid w:val="00A871E2"/>
    <w:rsid w:val="00A87232"/>
    <w:rsid w:val="00A8733F"/>
    <w:rsid w:val="00A87879"/>
    <w:rsid w:val="00A87929"/>
    <w:rsid w:val="00A87B85"/>
    <w:rsid w:val="00A87C6A"/>
    <w:rsid w:val="00A87DBB"/>
    <w:rsid w:val="00A90088"/>
    <w:rsid w:val="00A901D0"/>
    <w:rsid w:val="00A901FB"/>
    <w:rsid w:val="00A90234"/>
    <w:rsid w:val="00A902CA"/>
    <w:rsid w:val="00A90B98"/>
    <w:rsid w:val="00A90E34"/>
    <w:rsid w:val="00A911E8"/>
    <w:rsid w:val="00A9142A"/>
    <w:rsid w:val="00A91901"/>
    <w:rsid w:val="00A91A37"/>
    <w:rsid w:val="00A91A51"/>
    <w:rsid w:val="00A91B32"/>
    <w:rsid w:val="00A91C3E"/>
    <w:rsid w:val="00A92617"/>
    <w:rsid w:val="00A9269C"/>
    <w:rsid w:val="00A92959"/>
    <w:rsid w:val="00A92993"/>
    <w:rsid w:val="00A92EEA"/>
    <w:rsid w:val="00A92F75"/>
    <w:rsid w:val="00A930C6"/>
    <w:rsid w:val="00A9383D"/>
    <w:rsid w:val="00A93AFB"/>
    <w:rsid w:val="00A93D88"/>
    <w:rsid w:val="00A94072"/>
    <w:rsid w:val="00A94680"/>
    <w:rsid w:val="00A9493F"/>
    <w:rsid w:val="00A94940"/>
    <w:rsid w:val="00A951F2"/>
    <w:rsid w:val="00A9521A"/>
    <w:rsid w:val="00A952B1"/>
    <w:rsid w:val="00A955EB"/>
    <w:rsid w:val="00A958F5"/>
    <w:rsid w:val="00A95968"/>
    <w:rsid w:val="00A95990"/>
    <w:rsid w:val="00A95AC8"/>
    <w:rsid w:val="00A95EB7"/>
    <w:rsid w:val="00A95FB4"/>
    <w:rsid w:val="00A96591"/>
    <w:rsid w:val="00A9666D"/>
    <w:rsid w:val="00A9678F"/>
    <w:rsid w:val="00A96B30"/>
    <w:rsid w:val="00A97087"/>
    <w:rsid w:val="00A974F1"/>
    <w:rsid w:val="00A9775C"/>
    <w:rsid w:val="00A97803"/>
    <w:rsid w:val="00A97931"/>
    <w:rsid w:val="00A979ED"/>
    <w:rsid w:val="00A97A65"/>
    <w:rsid w:val="00A97CB0"/>
    <w:rsid w:val="00A97FDB"/>
    <w:rsid w:val="00AA05DF"/>
    <w:rsid w:val="00AA06ED"/>
    <w:rsid w:val="00AA078E"/>
    <w:rsid w:val="00AA08D9"/>
    <w:rsid w:val="00AA095C"/>
    <w:rsid w:val="00AA099A"/>
    <w:rsid w:val="00AA0C2E"/>
    <w:rsid w:val="00AA0C6E"/>
    <w:rsid w:val="00AA1035"/>
    <w:rsid w:val="00AA1243"/>
    <w:rsid w:val="00AA19E6"/>
    <w:rsid w:val="00AA1A6B"/>
    <w:rsid w:val="00AA1E1A"/>
    <w:rsid w:val="00AA2189"/>
    <w:rsid w:val="00AA21A4"/>
    <w:rsid w:val="00AA2AD2"/>
    <w:rsid w:val="00AA2B3C"/>
    <w:rsid w:val="00AA2E0A"/>
    <w:rsid w:val="00AA2F1D"/>
    <w:rsid w:val="00AA3162"/>
    <w:rsid w:val="00AA357D"/>
    <w:rsid w:val="00AA387A"/>
    <w:rsid w:val="00AA396E"/>
    <w:rsid w:val="00AA3CB0"/>
    <w:rsid w:val="00AA418C"/>
    <w:rsid w:val="00AA42DF"/>
    <w:rsid w:val="00AA43F1"/>
    <w:rsid w:val="00AA4506"/>
    <w:rsid w:val="00AA4567"/>
    <w:rsid w:val="00AA4696"/>
    <w:rsid w:val="00AA4824"/>
    <w:rsid w:val="00AA4C34"/>
    <w:rsid w:val="00AA4C45"/>
    <w:rsid w:val="00AA5116"/>
    <w:rsid w:val="00AA5177"/>
    <w:rsid w:val="00AA610F"/>
    <w:rsid w:val="00AA6C95"/>
    <w:rsid w:val="00AA7236"/>
    <w:rsid w:val="00AA7311"/>
    <w:rsid w:val="00AA778F"/>
    <w:rsid w:val="00AA79D2"/>
    <w:rsid w:val="00AA7A90"/>
    <w:rsid w:val="00AA7DC3"/>
    <w:rsid w:val="00AB00EC"/>
    <w:rsid w:val="00AB014D"/>
    <w:rsid w:val="00AB01C5"/>
    <w:rsid w:val="00AB0448"/>
    <w:rsid w:val="00AB0BC9"/>
    <w:rsid w:val="00AB0FCA"/>
    <w:rsid w:val="00AB1182"/>
    <w:rsid w:val="00AB1533"/>
    <w:rsid w:val="00AB1601"/>
    <w:rsid w:val="00AB18E4"/>
    <w:rsid w:val="00AB19C3"/>
    <w:rsid w:val="00AB1F78"/>
    <w:rsid w:val="00AB1FB0"/>
    <w:rsid w:val="00AB23E4"/>
    <w:rsid w:val="00AB24C8"/>
    <w:rsid w:val="00AB2599"/>
    <w:rsid w:val="00AB262F"/>
    <w:rsid w:val="00AB2711"/>
    <w:rsid w:val="00AB324A"/>
    <w:rsid w:val="00AB3439"/>
    <w:rsid w:val="00AB35F9"/>
    <w:rsid w:val="00AB3646"/>
    <w:rsid w:val="00AB3847"/>
    <w:rsid w:val="00AB3A7D"/>
    <w:rsid w:val="00AB42DB"/>
    <w:rsid w:val="00AB4307"/>
    <w:rsid w:val="00AB4D72"/>
    <w:rsid w:val="00AB5010"/>
    <w:rsid w:val="00AB57AC"/>
    <w:rsid w:val="00AB5E01"/>
    <w:rsid w:val="00AB6310"/>
    <w:rsid w:val="00AB687D"/>
    <w:rsid w:val="00AB6BD3"/>
    <w:rsid w:val="00AB6ECE"/>
    <w:rsid w:val="00AB7055"/>
    <w:rsid w:val="00AB70B5"/>
    <w:rsid w:val="00AB71B3"/>
    <w:rsid w:val="00AB729E"/>
    <w:rsid w:val="00AB782C"/>
    <w:rsid w:val="00AB7869"/>
    <w:rsid w:val="00AB7C7E"/>
    <w:rsid w:val="00AB7E06"/>
    <w:rsid w:val="00AC01FD"/>
    <w:rsid w:val="00AC04F0"/>
    <w:rsid w:val="00AC0607"/>
    <w:rsid w:val="00AC07B4"/>
    <w:rsid w:val="00AC0E20"/>
    <w:rsid w:val="00AC1053"/>
    <w:rsid w:val="00AC1063"/>
    <w:rsid w:val="00AC1349"/>
    <w:rsid w:val="00AC16B2"/>
    <w:rsid w:val="00AC19CA"/>
    <w:rsid w:val="00AC1B3B"/>
    <w:rsid w:val="00AC2860"/>
    <w:rsid w:val="00AC2F01"/>
    <w:rsid w:val="00AC2FA6"/>
    <w:rsid w:val="00AC33BD"/>
    <w:rsid w:val="00AC368F"/>
    <w:rsid w:val="00AC38AA"/>
    <w:rsid w:val="00AC39B6"/>
    <w:rsid w:val="00AC3A15"/>
    <w:rsid w:val="00AC3B17"/>
    <w:rsid w:val="00AC3BE1"/>
    <w:rsid w:val="00AC3CC8"/>
    <w:rsid w:val="00AC3DC7"/>
    <w:rsid w:val="00AC45B2"/>
    <w:rsid w:val="00AC45C4"/>
    <w:rsid w:val="00AC4711"/>
    <w:rsid w:val="00AC4BA2"/>
    <w:rsid w:val="00AC4F2A"/>
    <w:rsid w:val="00AC5D96"/>
    <w:rsid w:val="00AC5EA3"/>
    <w:rsid w:val="00AC5EAD"/>
    <w:rsid w:val="00AC6A52"/>
    <w:rsid w:val="00AC6D6C"/>
    <w:rsid w:val="00AC6EF5"/>
    <w:rsid w:val="00AC71E5"/>
    <w:rsid w:val="00AC744D"/>
    <w:rsid w:val="00AC7BBB"/>
    <w:rsid w:val="00AC7BD9"/>
    <w:rsid w:val="00AC7DE6"/>
    <w:rsid w:val="00AC7E90"/>
    <w:rsid w:val="00AC7F13"/>
    <w:rsid w:val="00AD0BFD"/>
    <w:rsid w:val="00AD0DAC"/>
    <w:rsid w:val="00AD14D4"/>
    <w:rsid w:val="00AD16CA"/>
    <w:rsid w:val="00AD19EA"/>
    <w:rsid w:val="00AD1B69"/>
    <w:rsid w:val="00AD1CD8"/>
    <w:rsid w:val="00AD21A9"/>
    <w:rsid w:val="00AD2688"/>
    <w:rsid w:val="00AD2724"/>
    <w:rsid w:val="00AD2789"/>
    <w:rsid w:val="00AD2BE8"/>
    <w:rsid w:val="00AD2D3E"/>
    <w:rsid w:val="00AD3117"/>
    <w:rsid w:val="00AD326C"/>
    <w:rsid w:val="00AD33C8"/>
    <w:rsid w:val="00AD3524"/>
    <w:rsid w:val="00AD3C20"/>
    <w:rsid w:val="00AD3DB0"/>
    <w:rsid w:val="00AD42AA"/>
    <w:rsid w:val="00AD4528"/>
    <w:rsid w:val="00AD4529"/>
    <w:rsid w:val="00AD47BB"/>
    <w:rsid w:val="00AD4A61"/>
    <w:rsid w:val="00AD4C08"/>
    <w:rsid w:val="00AD4DFB"/>
    <w:rsid w:val="00AD4EEA"/>
    <w:rsid w:val="00AD5147"/>
    <w:rsid w:val="00AD5263"/>
    <w:rsid w:val="00AD52CC"/>
    <w:rsid w:val="00AD54D5"/>
    <w:rsid w:val="00AD58EB"/>
    <w:rsid w:val="00AD5A1D"/>
    <w:rsid w:val="00AD5C7B"/>
    <w:rsid w:val="00AD62C8"/>
    <w:rsid w:val="00AD6BFC"/>
    <w:rsid w:val="00AD6E9D"/>
    <w:rsid w:val="00AD6F65"/>
    <w:rsid w:val="00AD70D7"/>
    <w:rsid w:val="00AD72F7"/>
    <w:rsid w:val="00AD737F"/>
    <w:rsid w:val="00AD774A"/>
    <w:rsid w:val="00AD790E"/>
    <w:rsid w:val="00AD7CD4"/>
    <w:rsid w:val="00AD7F00"/>
    <w:rsid w:val="00AD7F9B"/>
    <w:rsid w:val="00AE002F"/>
    <w:rsid w:val="00AE0338"/>
    <w:rsid w:val="00AE081F"/>
    <w:rsid w:val="00AE0858"/>
    <w:rsid w:val="00AE0C43"/>
    <w:rsid w:val="00AE0F8D"/>
    <w:rsid w:val="00AE0FE8"/>
    <w:rsid w:val="00AE1144"/>
    <w:rsid w:val="00AE189C"/>
    <w:rsid w:val="00AE1943"/>
    <w:rsid w:val="00AE194C"/>
    <w:rsid w:val="00AE1B62"/>
    <w:rsid w:val="00AE1D2E"/>
    <w:rsid w:val="00AE1F02"/>
    <w:rsid w:val="00AE1FF4"/>
    <w:rsid w:val="00AE2390"/>
    <w:rsid w:val="00AE23D0"/>
    <w:rsid w:val="00AE26A1"/>
    <w:rsid w:val="00AE2A90"/>
    <w:rsid w:val="00AE2D44"/>
    <w:rsid w:val="00AE3322"/>
    <w:rsid w:val="00AE33EB"/>
    <w:rsid w:val="00AE3556"/>
    <w:rsid w:val="00AE35EF"/>
    <w:rsid w:val="00AE385A"/>
    <w:rsid w:val="00AE39CB"/>
    <w:rsid w:val="00AE4207"/>
    <w:rsid w:val="00AE429D"/>
    <w:rsid w:val="00AE42B9"/>
    <w:rsid w:val="00AE45D0"/>
    <w:rsid w:val="00AE4868"/>
    <w:rsid w:val="00AE4916"/>
    <w:rsid w:val="00AE49F5"/>
    <w:rsid w:val="00AE4A47"/>
    <w:rsid w:val="00AE4DD7"/>
    <w:rsid w:val="00AE4EC7"/>
    <w:rsid w:val="00AE523B"/>
    <w:rsid w:val="00AE5294"/>
    <w:rsid w:val="00AE5398"/>
    <w:rsid w:val="00AE57A9"/>
    <w:rsid w:val="00AE5F8A"/>
    <w:rsid w:val="00AE5FFC"/>
    <w:rsid w:val="00AE61F4"/>
    <w:rsid w:val="00AE6300"/>
    <w:rsid w:val="00AE6893"/>
    <w:rsid w:val="00AE6EA3"/>
    <w:rsid w:val="00AE76BA"/>
    <w:rsid w:val="00AE7DF1"/>
    <w:rsid w:val="00AE7EA7"/>
    <w:rsid w:val="00AF0508"/>
    <w:rsid w:val="00AF071F"/>
    <w:rsid w:val="00AF0798"/>
    <w:rsid w:val="00AF08D6"/>
    <w:rsid w:val="00AF0906"/>
    <w:rsid w:val="00AF0BD1"/>
    <w:rsid w:val="00AF0EA9"/>
    <w:rsid w:val="00AF11B6"/>
    <w:rsid w:val="00AF12CB"/>
    <w:rsid w:val="00AF12F7"/>
    <w:rsid w:val="00AF1317"/>
    <w:rsid w:val="00AF131B"/>
    <w:rsid w:val="00AF1469"/>
    <w:rsid w:val="00AF1E2B"/>
    <w:rsid w:val="00AF1E96"/>
    <w:rsid w:val="00AF1F8B"/>
    <w:rsid w:val="00AF1FD3"/>
    <w:rsid w:val="00AF2390"/>
    <w:rsid w:val="00AF253C"/>
    <w:rsid w:val="00AF2553"/>
    <w:rsid w:val="00AF280A"/>
    <w:rsid w:val="00AF2902"/>
    <w:rsid w:val="00AF291C"/>
    <w:rsid w:val="00AF2B90"/>
    <w:rsid w:val="00AF2F62"/>
    <w:rsid w:val="00AF322C"/>
    <w:rsid w:val="00AF370B"/>
    <w:rsid w:val="00AF37FA"/>
    <w:rsid w:val="00AF3BDB"/>
    <w:rsid w:val="00AF3C67"/>
    <w:rsid w:val="00AF3CCA"/>
    <w:rsid w:val="00AF3ED5"/>
    <w:rsid w:val="00AF3FA9"/>
    <w:rsid w:val="00AF4326"/>
    <w:rsid w:val="00AF438C"/>
    <w:rsid w:val="00AF444B"/>
    <w:rsid w:val="00AF4487"/>
    <w:rsid w:val="00AF45AF"/>
    <w:rsid w:val="00AF463C"/>
    <w:rsid w:val="00AF49CA"/>
    <w:rsid w:val="00AF4AC8"/>
    <w:rsid w:val="00AF4AEC"/>
    <w:rsid w:val="00AF4CAE"/>
    <w:rsid w:val="00AF4D8A"/>
    <w:rsid w:val="00AF4FA9"/>
    <w:rsid w:val="00AF5046"/>
    <w:rsid w:val="00AF52A2"/>
    <w:rsid w:val="00AF5661"/>
    <w:rsid w:val="00AF5764"/>
    <w:rsid w:val="00AF5A0F"/>
    <w:rsid w:val="00AF5F1A"/>
    <w:rsid w:val="00AF5FC9"/>
    <w:rsid w:val="00AF6058"/>
    <w:rsid w:val="00AF65ED"/>
    <w:rsid w:val="00AF6694"/>
    <w:rsid w:val="00AF669D"/>
    <w:rsid w:val="00AF66ED"/>
    <w:rsid w:val="00AF6C3F"/>
    <w:rsid w:val="00AF6DFF"/>
    <w:rsid w:val="00AF71DA"/>
    <w:rsid w:val="00AF7744"/>
    <w:rsid w:val="00AF78E1"/>
    <w:rsid w:val="00AF7B89"/>
    <w:rsid w:val="00AF7D5C"/>
    <w:rsid w:val="00AF7DCC"/>
    <w:rsid w:val="00AF7F95"/>
    <w:rsid w:val="00B00053"/>
    <w:rsid w:val="00B000FF"/>
    <w:rsid w:val="00B00209"/>
    <w:rsid w:val="00B0060E"/>
    <w:rsid w:val="00B00A44"/>
    <w:rsid w:val="00B00AB3"/>
    <w:rsid w:val="00B00B5C"/>
    <w:rsid w:val="00B00D70"/>
    <w:rsid w:val="00B00EF9"/>
    <w:rsid w:val="00B00FFD"/>
    <w:rsid w:val="00B01953"/>
    <w:rsid w:val="00B01AFC"/>
    <w:rsid w:val="00B01FAE"/>
    <w:rsid w:val="00B0207D"/>
    <w:rsid w:val="00B021BA"/>
    <w:rsid w:val="00B021D0"/>
    <w:rsid w:val="00B025C4"/>
    <w:rsid w:val="00B0269D"/>
    <w:rsid w:val="00B02974"/>
    <w:rsid w:val="00B029DF"/>
    <w:rsid w:val="00B02BA3"/>
    <w:rsid w:val="00B02C87"/>
    <w:rsid w:val="00B03762"/>
    <w:rsid w:val="00B037B8"/>
    <w:rsid w:val="00B03832"/>
    <w:rsid w:val="00B03B91"/>
    <w:rsid w:val="00B03DA5"/>
    <w:rsid w:val="00B043D4"/>
    <w:rsid w:val="00B045F6"/>
    <w:rsid w:val="00B0461B"/>
    <w:rsid w:val="00B04C72"/>
    <w:rsid w:val="00B04C9E"/>
    <w:rsid w:val="00B04CC7"/>
    <w:rsid w:val="00B04CFB"/>
    <w:rsid w:val="00B04DAD"/>
    <w:rsid w:val="00B04FCF"/>
    <w:rsid w:val="00B05017"/>
    <w:rsid w:val="00B05210"/>
    <w:rsid w:val="00B053B8"/>
    <w:rsid w:val="00B055D7"/>
    <w:rsid w:val="00B05A8F"/>
    <w:rsid w:val="00B05AFC"/>
    <w:rsid w:val="00B05C8A"/>
    <w:rsid w:val="00B05E47"/>
    <w:rsid w:val="00B05ED1"/>
    <w:rsid w:val="00B065CF"/>
    <w:rsid w:val="00B066C6"/>
    <w:rsid w:val="00B067AA"/>
    <w:rsid w:val="00B067C6"/>
    <w:rsid w:val="00B068A0"/>
    <w:rsid w:val="00B06BCD"/>
    <w:rsid w:val="00B06BF9"/>
    <w:rsid w:val="00B06E5E"/>
    <w:rsid w:val="00B071CC"/>
    <w:rsid w:val="00B072B0"/>
    <w:rsid w:val="00B079BD"/>
    <w:rsid w:val="00B07D93"/>
    <w:rsid w:val="00B07F09"/>
    <w:rsid w:val="00B07F3C"/>
    <w:rsid w:val="00B07F99"/>
    <w:rsid w:val="00B10454"/>
    <w:rsid w:val="00B1047F"/>
    <w:rsid w:val="00B104DC"/>
    <w:rsid w:val="00B1061D"/>
    <w:rsid w:val="00B10640"/>
    <w:rsid w:val="00B10FA2"/>
    <w:rsid w:val="00B11096"/>
    <w:rsid w:val="00B11419"/>
    <w:rsid w:val="00B1149D"/>
    <w:rsid w:val="00B1176B"/>
    <w:rsid w:val="00B11D83"/>
    <w:rsid w:val="00B11E63"/>
    <w:rsid w:val="00B12876"/>
    <w:rsid w:val="00B12A75"/>
    <w:rsid w:val="00B135D6"/>
    <w:rsid w:val="00B137AC"/>
    <w:rsid w:val="00B138F2"/>
    <w:rsid w:val="00B13941"/>
    <w:rsid w:val="00B13ABC"/>
    <w:rsid w:val="00B14282"/>
    <w:rsid w:val="00B142DA"/>
    <w:rsid w:val="00B1453A"/>
    <w:rsid w:val="00B1456E"/>
    <w:rsid w:val="00B14669"/>
    <w:rsid w:val="00B146D0"/>
    <w:rsid w:val="00B14805"/>
    <w:rsid w:val="00B14CBD"/>
    <w:rsid w:val="00B14F46"/>
    <w:rsid w:val="00B15131"/>
    <w:rsid w:val="00B15273"/>
    <w:rsid w:val="00B15435"/>
    <w:rsid w:val="00B154CA"/>
    <w:rsid w:val="00B155E1"/>
    <w:rsid w:val="00B156F7"/>
    <w:rsid w:val="00B15981"/>
    <w:rsid w:val="00B159B4"/>
    <w:rsid w:val="00B15A16"/>
    <w:rsid w:val="00B15B60"/>
    <w:rsid w:val="00B163BF"/>
    <w:rsid w:val="00B1642F"/>
    <w:rsid w:val="00B16A60"/>
    <w:rsid w:val="00B16C8C"/>
    <w:rsid w:val="00B17350"/>
    <w:rsid w:val="00B17423"/>
    <w:rsid w:val="00B17897"/>
    <w:rsid w:val="00B179BC"/>
    <w:rsid w:val="00B201D9"/>
    <w:rsid w:val="00B2028F"/>
    <w:rsid w:val="00B20A5B"/>
    <w:rsid w:val="00B20B69"/>
    <w:rsid w:val="00B20DB9"/>
    <w:rsid w:val="00B21025"/>
    <w:rsid w:val="00B21028"/>
    <w:rsid w:val="00B2104B"/>
    <w:rsid w:val="00B2131A"/>
    <w:rsid w:val="00B21459"/>
    <w:rsid w:val="00B21A7B"/>
    <w:rsid w:val="00B22026"/>
    <w:rsid w:val="00B222A6"/>
    <w:rsid w:val="00B2245B"/>
    <w:rsid w:val="00B22631"/>
    <w:rsid w:val="00B22D65"/>
    <w:rsid w:val="00B230FE"/>
    <w:rsid w:val="00B23418"/>
    <w:rsid w:val="00B23529"/>
    <w:rsid w:val="00B23616"/>
    <w:rsid w:val="00B2374B"/>
    <w:rsid w:val="00B237CF"/>
    <w:rsid w:val="00B2389D"/>
    <w:rsid w:val="00B23967"/>
    <w:rsid w:val="00B239C4"/>
    <w:rsid w:val="00B23A15"/>
    <w:rsid w:val="00B23F35"/>
    <w:rsid w:val="00B24353"/>
    <w:rsid w:val="00B24BFB"/>
    <w:rsid w:val="00B251FD"/>
    <w:rsid w:val="00B25541"/>
    <w:rsid w:val="00B25567"/>
    <w:rsid w:val="00B255AC"/>
    <w:rsid w:val="00B25CF2"/>
    <w:rsid w:val="00B25F2C"/>
    <w:rsid w:val="00B264AB"/>
    <w:rsid w:val="00B26842"/>
    <w:rsid w:val="00B26931"/>
    <w:rsid w:val="00B26DEC"/>
    <w:rsid w:val="00B26E9D"/>
    <w:rsid w:val="00B26EE7"/>
    <w:rsid w:val="00B26FDE"/>
    <w:rsid w:val="00B270A7"/>
    <w:rsid w:val="00B27682"/>
    <w:rsid w:val="00B279A1"/>
    <w:rsid w:val="00B30064"/>
    <w:rsid w:val="00B301EB"/>
    <w:rsid w:val="00B30717"/>
    <w:rsid w:val="00B307CC"/>
    <w:rsid w:val="00B309EA"/>
    <w:rsid w:val="00B30D74"/>
    <w:rsid w:val="00B30F36"/>
    <w:rsid w:val="00B31131"/>
    <w:rsid w:val="00B312A6"/>
    <w:rsid w:val="00B31572"/>
    <w:rsid w:val="00B317BA"/>
    <w:rsid w:val="00B31927"/>
    <w:rsid w:val="00B31BBD"/>
    <w:rsid w:val="00B31F52"/>
    <w:rsid w:val="00B327EF"/>
    <w:rsid w:val="00B32824"/>
    <w:rsid w:val="00B33023"/>
    <w:rsid w:val="00B33049"/>
    <w:rsid w:val="00B33902"/>
    <w:rsid w:val="00B342FB"/>
    <w:rsid w:val="00B34D5C"/>
    <w:rsid w:val="00B35237"/>
    <w:rsid w:val="00B352C5"/>
    <w:rsid w:val="00B3545B"/>
    <w:rsid w:val="00B35640"/>
    <w:rsid w:val="00B3576B"/>
    <w:rsid w:val="00B35B11"/>
    <w:rsid w:val="00B35B30"/>
    <w:rsid w:val="00B35EB6"/>
    <w:rsid w:val="00B36677"/>
    <w:rsid w:val="00B3697E"/>
    <w:rsid w:val="00B369A1"/>
    <w:rsid w:val="00B36C2A"/>
    <w:rsid w:val="00B36DFE"/>
    <w:rsid w:val="00B36F97"/>
    <w:rsid w:val="00B37752"/>
    <w:rsid w:val="00B37E92"/>
    <w:rsid w:val="00B4001B"/>
    <w:rsid w:val="00B40072"/>
    <w:rsid w:val="00B400AE"/>
    <w:rsid w:val="00B400F0"/>
    <w:rsid w:val="00B4047A"/>
    <w:rsid w:val="00B405FB"/>
    <w:rsid w:val="00B40AF1"/>
    <w:rsid w:val="00B40FB9"/>
    <w:rsid w:val="00B411EA"/>
    <w:rsid w:val="00B413FB"/>
    <w:rsid w:val="00B413FF"/>
    <w:rsid w:val="00B41428"/>
    <w:rsid w:val="00B4152C"/>
    <w:rsid w:val="00B41543"/>
    <w:rsid w:val="00B418A2"/>
    <w:rsid w:val="00B41D06"/>
    <w:rsid w:val="00B420AA"/>
    <w:rsid w:val="00B4220D"/>
    <w:rsid w:val="00B42552"/>
    <w:rsid w:val="00B427F0"/>
    <w:rsid w:val="00B42BD1"/>
    <w:rsid w:val="00B42CAE"/>
    <w:rsid w:val="00B42DC1"/>
    <w:rsid w:val="00B42E62"/>
    <w:rsid w:val="00B4310D"/>
    <w:rsid w:val="00B43417"/>
    <w:rsid w:val="00B43567"/>
    <w:rsid w:val="00B438EA"/>
    <w:rsid w:val="00B43A63"/>
    <w:rsid w:val="00B44062"/>
    <w:rsid w:val="00B44270"/>
    <w:rsid w:val="00B4438F"/>
    <w:rsid w:val="00B44453"/>
    <w:rsid w:val="00B44771"/>
    <w:rsid w:val="00B448E9"/>
    <w:rsid w:val="00B44B4C"/>
    <w:rsid w:val="00B44B8B"/>
    <w:rsid w:val="00B44E7C"/>
    <w:rsid w:val="00B44FDC"/>
    <w:rsid w:val="00B45879"/>
    <w:rsid w:val="00B459AE"/>
    <w:rsid w:val="00B45AF2"/>
    <w:rsid w:val="00B45C3F"/>
    <w:rsid w:val="00B45CC2"/>
    <w:rsid w:val="00B45E64"/>
    <w:rsid w:val="00B45EBA"/>
    <w:rsid w:val="00B45F68"/>
    <w:rsid w:val="00B460F2"/>
    <w:rsid w:val="00B46124"/>
    <w:rsid w:val="00B462F5"/>
    <w:rsid w:val="00B46481"/>
    <w:rsid w:val="00B46AD4"/>
    <w:rsid w:val="00B46E09"/>
    <w:rsid w:val="00B46EB1"/>
    <w:rsid w:val="00B4743D"/>
    <w:rsid w:val="00B476B3"/>
    <w:rsid w:val="00B47B7D"/>
    <w:rsid w:val="00B47F07"/>
    <w:rsid w:val="00B50054"/>
    <w:rsid w:val="00B50AB4"/>
    <w:rsid w:val="00B50F84"/>
    <w:rsid w:val="00B5175D"/>
    <w:rsid w:val="00B51786"/>
    <w:rsid w:val="00B51DB8"/>
    <w:rsid w:val="00B51DC8"/>
    <w:rsid w:val="00B52035"/>
    <w:rsid w:val="00B522A8"/>
    <w:rsid w:val="00B52474"/>
    <w:rsid w:val="00B524E3"/>
    <w:rsid w:val="00B52576"/>
    <w:rsid w:val="00B52611"/>
    <w:rsid w:val="00B52A21"/>
    <w:rsid w:val="00B52BE8"/>
    <w:rsid w:val="00B52DCA"/>
    <w:rsid w:val="00B530ED"/>
    <w:rsid w:val="00B534B3"/>
    <w:rsid w:val="00B53738"/>
    <w:rsid w:val="00B53A48"/>
    <w:rsid w:val="00B5408A"/>
    <w:rsid w:val="00B541E0"/>
    <w:rsid w:val="00B54349"/>
    <w:rsid w:val="00B54739"/>
    <w:rsid w:val="00B54865"/>
    <w:rsid w:val="00B54B6F"/>
    <w:rsid w:val="00B54B91"/>
    <w:rsid w:val="00B54D6D"/>
    <w:rsid w:val="00B54E32"/>
    <w:rsid w:val="00B54F2C"/>
    <w:rsid w:val="00B55050"/>
    <w:rsid w:val="00B5523F"/>
    <w:rsid w:val="00B55442"/>
    <w:rsid w:val="00B556F2"/>
    <w:rsid w:val="00B557E0"/>
    <w:rsid w:val="00B55AF7"/>
    <w:rsid w:val="00B55C14"/>
    <w:rsid w:val="00B55D69"/>
    <w:rsid w:val="00B560AD"/>
    <w:rsid w:val="00B566D0"/>
    <w:rsid w:val="00B56728"/>
    <w:rsid w:val="00B568C3"/>
    <w:rsid w:val="00B56964"/>
    <w:rsid w:val="00B56BC1"/>
    <w:rsid w:val="00B56CCD"/>
    <w:rsid w:val="00B57322"/>
    <w:rsid w:val="00B57365"/>
    <w:rsid w:val="00B5765B"/>
    <w:rsid w:val="00B57774"/>
    <w:rsid w:val="00B578B2"/>
    <w:rsid w:val="00B57DA9"/>
    <w:rsid w:val="00B57DBC"/>
    <w:rsid w:val="00B57EC0"/>
    <w:rsid w:val="00B57F81"/>
    <w:rsid w:val="00B6012D"/>
    <w:rsid w:val="00B60578"/>
    <w:rsid w:val="00B607F6"/>
    <w:rsid w:val="00B609DB"/>
    <w:rsid w:val="00B60E54"/>
    <w:rsid w:val="00B61241"/>
    <w:rsid w:val="00B617B5"/>
    <w:rsid w:val="00B61CD6"/>
    <w:rsid w:val="00B61D74"/>
    <w:rsid w:val="00B61E3A"/>
    <w:rsid w:val="00B61E67"/>
    <w:rsid w:val="00B61F2B"/>
    <w:rsid w:val="00B61FA7"/>
    <w:rsid w:val="00B62537"/>
    <w:rsid w:val="00B626EC"/>
    <w:rsid w:val="00B629A6"/>
    <w:rsid w:val="00B62F00"/>
    <w:rsid w:val="00B6303C"/>
    <w:rsid w:val="00B6363C"/>
    <w:rsid w:val="00B6376D"/>
    <w:rsid w:val="00B639A0"/>
    <w:rsid w:val="00B63F15"/>
    <w:rsid w:val="00B6401D"/>
    <w:rsid w:val="00B64757"/>
    <w:rsid w:val="00B6482C"/>
    <w:rsid w:val="00B64D6C"/>
    <w:rsid w:val="00B64E5A"/>
    <w:rsid w:val="00B64E86"/>
    <w:rsid w:val="00B64FA1"/>
    <w:rsid w:val="00B653AD"/>
    <w:rsid w:val="00B6559C"/>
    <w:rsid w:val="00B6574B"/>
    <w:rsid w:val="00B65B2D"/>
    <w:rsid w:val="00B662B2"/>
    <w:rsid w:val="00B66A4D"/>
    <w:rsid w:val="00B66D3C"/>
    <w:rsid w:val="00B66D4E"/>
    <w:rsid w:val="00B66E2B"/>
    <w:rsid w:val="00B66E3D"/>
    <w:rsid w:val="00B677D8"/>
    <w:rsid w:val="00B67CB9"/>
    <w:rsid w:val="00B7002C"/>
    <w:rsid w:val="00B700E5"/>
    <w:rsid w:val="00B7018C"/>
    <w:rsid w:val="00B701B9"/>
    <w:rsid w:val="00B70223"/>
    <w:rsid w:val="00B70A17"/>
    <w:rsid w:val="00B70CFA"/>
    <w:rsid w:val="00B70D64"/>
    <w:rsid w:val="00B70D9E"/>
    <w:rsid w:val="00B70F08"/>
    <w:rsid w:val="00B715B2"/>
    <w:rsid w:val="00B718CF"/>
    <w:rsid w:val="00B718D5"/>
    <w:rsid w:val="00B71A90"/>
    <w:rsid w:val="00B71ABB"/>
    <w:rsid w:val="00B71B27"/>
    <w:rsid w:val="00B71D57"/>
    <w:rsid w:val="00B71EB5"/>
    <w:rsid w:val="00B71EF9"/>
    <w:rsid w:val="00B720AD"/>
    <w:rsid w:val="00B7233B"/>
    <w:rsid w:val="00B72353"/>
    <w:rsid w:val="00B72360"/>
    <w:rsid w:val="00B72942"/>
    <w:rsid w:val="00B72BDE"/>
    <w:rsid w:val="00B7304A"/>
    <w:rsid w:val="00B73713"/>
    <w:rsid w:val="00B7396E"/>
    <w:rsid w:val="00B73A32"/>
    <w:rsid w:val="00B73A48"/>
    <w:rsid w:val="00B73B44"/>
    <w:rsid w:val="00B7401C"/>
    <w:rsid w:val="00B74141"/>
    <w:rsid w:val="00B7414F"/>
    <w:rsid w:val="00B74293"/>
    <w:rsid w:val="00B74381"/>
    <w:rsid w:val="00B7442C"/>
    <w:rsid w:val="00B74668"/>
    <w:rsid w:val="00B74766"/>
    <w:rsid w:val="00B74D4D"/>
    <w:rsid w:val="00B74E05"/>
    <w:rsid w:val="00B74FAC"/>
    <w:rsid w:val="00B75BB2"/>
    <w:rsid w:val="00B75BD4"/>
    <w:rsid w:val="00B75BF0"/>
    <w:rsid w:val="00B75E98"/>
    <w:rsid w:val="00B76463"/>
    <w:rsid w:val="00B76554"/>
    <w:rsid w:val="00B7710E"/>
    <w:rsid w:val="00B77211"/>
    <w:rsid w:val="00B7752D"/>
    <w:rsid w:val="00B77CF8"/>
    <w:rsid w:val="00B77CFF"/>
    <w:rsid w:val="00B803D4"/>
    <w:rsid w:val="00B803FF"/>
    <w:rsid w:val="00B8054F"/>
    <w:rsid w:val="00B80946"/>
    <w:rsid w:val="00B812AB"/>
    <w:rsid w:val="00B812B9"/>
    <w:rsid w:val="00B8170A"/>
    <w:rsid w:val="00B817F8"/>
    <w:rsid w:val="00B81859"/>
    <w:rsid w:val="00B81C9D"/>
    <w:rsid w:val="00B81FC5"/>
    <w:rsid w:val="00B827B4"/>
    <w:rsid w:val="00B82C29"/>
    <w:rsid w:val="00B831F5"/>
    <w:rsid w:val="00B834D4"/>
    <w:rsid w:val="00B83684"/>
    <w:rsid w:val="00B838BD"/>
    <w:rsid w:val="00B83936"/>
    <w:rsid w:val="00B83A20"/>
    <w:rsid w:val="00B83A8C"/>
    <w:rsid w:val="00B83B1E"/>
    <w:rsid w:val="00B83B58"/>
    <w:rsid w:val="00B840A2"/>
    <w:rsid w:val="00B8493D"/>
    <w:rsid w:val="00B84B4D"/>
    <w:rsid w:val="00B85105"/>
    <w:rsid w:val="00B85490"/>
    <w:rsid w:val="00B857EC"/>
    <w:rsid w:val="00B859BF"/>
    <w:rsid w:val="00B85BC6"/>
    <w:rsid w:val="00B85C5B"/>
    <w:rsid w:val="00B85EBB"/>
    <w:rsid w:val="00B860C3"/>
    <w:rsid w:val="00B862D6"/>
    <w:rsid w:val="00B86447"/>
    <w:rsid w:val="00B86C1C"/>
    <w:rsid w:val="00B86E7E"/>
    <w:rsid w:val="00B8745C"/>
    <w:rsid w:val="00B8748A"/>
    <w:rsid w:val="00B87852"/>
    <w:rsid w:val="00B87C0C"/>
    <w:rsid w:val="00B87C25"/>
    <w:rsid w:val="00B87E7F"/>
    <w:rsid w:val="00B87F3B"/>
    <w:rsid w:val="00B905EA"/>
    <w:rsid w:val="00B90729"/>
    <w:rsid w:val="00B907C0"/>
    <w:rsid w:val="00B908A9"/>
    <w:rsid w:val="00B90909"/>
    <w:rsid w:val="00B917B8"/>
    <w:rsid w:val="00B9187E"/>
    <w:rsid w:val="00B91965"/>
    <w:rsid w:val="00B91B31"/>
    <w:rsid w:val="00B91B7D"/>
    <w:rsid w:val="00B91D52"/>
    <w:rsid w:val="00B91E64"/>
    <w:rsid w:val="00B91F33"/>
    <w:rsid w:val="00B9203D"/>
    <w:rsid w:val="00B92647"/>
    <w:rsid w:val="00B92651"/>
    <w:rsid w:val="00B927EC"/>
    <w:rsid w:val="00B92A60"/>
    <w:rsid w:val="00B92E75"/>
    <w:rsid w:val="00B92FED"/>
    <w:rsid w:val="00B9318E"/>
    <w:rsid w:val="00B932E0"/>
    <w:rsid w:val="00B93364"/>
    <w:rsid w:val="00B9349F"/>
    <w:rsid w:val="00B93F2B"/>
    <w:rsid w:val="00B94264"/>
    <w:rsid w:val="00B944EE"/>
    <w:rsid w:val="00B94817"/>
    <w:rsid w:val="00B948F8"/>
    <w:rsid w:val="00B94EBD"/>
    <w:rsid w:val="00B94EE5"/>
    <w:rsid w:val="00B95301"/>
    <w:rsid w:val="00B95A46"/>
    <w:rsid w:val="00B95B99"/>
    <w:rsid w:val="00B96056"/>
    <w:rsid w:val="00B963D8"/>
    <w:rsid w:val="00B9692D"/>
    <w:rsid w:val="00B96D1E"/>
    <w:rsid w:val="00B96F17"/>
    <w:rsid w:val="00B96FC4"/>
    <w:rsid w:val="00B97039"/>
    <w:rsid w:val="00B970B7"/>
    <w:rsid w:val="00B975EB"/>
    <w:rsid w:val="00B97FDA"/>
    <w:rsid w:val="00BA0590"/>
    <w:rsid w:val="00BA0A4D"/>
    <w:rsid w:val="00BA0C5C"/>
    <w:rsid w:val="00BA0D63"/>
    <w:rsid w:val="00BA130B"/>
    <w:rsid w:val="00BA147E"/>
    <w:rsid w:val="00BA1ADB"/>
    <w:rsid w:val="00BA1BFE"/>
    <w:rsid w:val="00BA25A7"/>
    <w:rsid w:val="00BA2814"/>
    <w:rsid w:val="00BA2910"/>
    <w:rsid w:val="00BA2A53"/>
    <w:rsid w:val="00BA2B63"/>
    <w:rsid w:val="00BA30BF"/>
    <w:rsid w:val="00BA30DB"/>
    <w:rsid w:val="00BA386C"/>
    <w:rsid w:val="00BA3BEF"/>
    <w:rsid w:val="00BA3D3B"/>
    <w:rsid w:val="00BA3D66"/>
    <w:rsid w:val="00BA3D9E"/>
    <w:rsid w:val="00BA3E71"/>
    <w:rsid w:val="00BA46AB"/>
    <w:rsid w:val="00BA4755"/>
    <w:rsid w:val="00BA5958"/>
    <w:rsid w:val="00BA5B0B"/>
    <w:rsid w:val="00BA60D6"/>
    <w:rsid w:val="00BA6381"/>
    <w:rsid w:val="00BA6429"/>
    <w:rsid w:val="00BA64F2"/>
    <w:rsid w:val="00BA66A3"/>
    <w:rsid w:val="00BA66BF"/>
    <w:rsid w:val="00BA6938"/>
    <w:rsid w:val="00BA6E54"/>
    <w:rsid w:val="00BA7A2C"/>
    <w:rsid w:val="00BA7A68"/>
    <w:rsid w:val="00BA7D91"/>
    <w:rsid w:val="00BA7E0B"/>
    <w:rsid w:val="00BA7ED7"/>
    <w:rsid w:val="00BB010F"/>
    <w:rsid w:val="00BB0610"/>
    <w:rsid w:val="00BB062E"/>
    <w:rsid w:val="00BB0829"/>
    <w:rsid w:val="00BB09A6"/>
    <w:rsid w:val="00BB0A68"/>
    <w:rsid w:val="00BB0E77"/>
    <w:rsid w:val="00BB1648"/>
    <w:rsid w:val="00BB1A7D"/>
    <w:rsid w:val="00BB1B0A"/>
    <w:rsid w:val="00BB1BF3"/>
    <w:rsid w:val="00BB1DB5"/>
    <w:rsid w:val="00BB1EA6"/>
    <w:rsid w:val="00BB20F8"/>
    <w:rsid w:val="00BB233B"/>
    <w:rsid w:val="00BB24F9"/>
    <w:rsid w:val="00BB28B2"/>
    <w:rsid w:val="00BB2E1C"/>
    <w:rsid w:val="00BB3078"/>
    <w:rsid w:val="00BB3257"/>
    <w:rsid w:val="00BB3427"/>
    <w:rsid w:val="00BB35A4"/>
    <w:rsid w:val="00BB3917"/>
    <w:rsid w:val="00BB3A04"/>
    <w:rsid w:val="00BB3CA7"/>
    <w:rsid w:val="00BB3CD7"/>
    <w:rsid w:val="00BB3DFC"/>
    <w:rsid w:val="00BB3FB5"/>
    <w:rsid w:val="00BB430E"/>
    <w:rsid w:val="00BB4596"/>
    <w:rsid w:val="00BB4630"/>
    <w:rsid w:val="00BB4632"/>
    <w:rsid w:val="00BB4B6A"/>
    <w:rsid w:val="00BB4B92"/>
    <w:rsid w:val="00BB4C1F"/>
    <w:rsid w:val="00BB531F"/>
    <w:rsid w:val="00BB57F4"/>
    <w:rsid w:val="00BB5943"/>
    <w:rsid w:val="00BB5C79"/>
    <w:rsid w:val="00BB5DB7"/>
    <w:rsid w:val="00BB5DEF"/>
    <w:rsid w:val="00BB6013"/>
    <w:rsid w:val="00BB619C"/>
    <w:rsid w:val="00BB61B7"/>
    <w:rsid w:val="00BB6296"/>
    <w:rsid w:val="00BB675B"/>
    <w:rsid w:val="00BB7304"/>
    <w:rsid w:val="00BB768E"/>
    <w:rsid w:val="00BB78FA"/>
    <w:rsid w:val="00BB7939"/>
    <w:rsid w:val="00BB795B"/>
    <w:rsid w:val="00BB7C74"/>
    <w:rsid w:val="00BB7DFC"/>
    <w:rsid w:val="00BC0240"/>
    <w:rsid w:val="00BC0312"/>
    <w:rsid w:val="00BC043C"/>
    <w:rsid w:val="00BC0558"/>
    <w:rsid w:val="00BC06DB"/>
    <w:rsid w:val="00BC081A"/>
    <w:rsid w:val="00BC0A75"/>
    <w:rsid w:val="00BC1369"/>
    <w:rsid w:val="00BC1418"/>
    <w:rsid w:val="00BC14FF"/>
    <w:rsid w:val="00BC1700"/>
    <w:rsid w:val="00BC1739"/>
    <w:rsid w:val="00BC1D9B"/>
    <w:rsid w:val="00BC225F"/>
    <w:rsid w:val="00BC22D9"/>
    <w:rsid w:val="00BC2455"/>
    <w:rsid w:val="00BC2562"/>
    <w:rsid w:val="00BC2E93"/>
    <w:rsid w:val="00BC302D"/>
    <w:rsid w:val="00BC32FA"/>
    <w:rsid w:val="00BC33FF"/>
    <w:rsid w:val="00BC3D28"/>
    <w:rsid w:val="00BC40C7"/>
    <w:rsid w:val="00BC41EE"/>
    <w:rsid w:val="00BC422C"/>
    <w:rsid w:val="00BC433B"/>
    <w:rsid w:val="00BC513C"/>
    <w:rsid w:val="00BC5338"/>
    <w:rsid w:val="00BC56B7"/>
    <w:rsid w:val="00BC56D7"/>
    <w:rsid w:val="00BC56F5"/>
    <w:rsid w:val="00BC5E29"/>
    <w:rsid w:val="00BC60C0"/>
    <w:rsid w:val="00BC615A"/>
    <w:rsid w:val="00BC6778"/>
    <w:rsid w:val="00BC6EE1"/>
    <w:rsid w:val="00BC7736"/>
    <w:rsid w:val="00BC7790"/>
    <w:rsid w:val="00BC78D7"/>
    <w:rsid w:val="00BC7940"/>
    <w:rsid w:val="00BC7A93"/>
    <w:rsid w:val="00BC7E45"/>
    <w:rsid w:val="00BD0003"/>
    <w:rsid w:val="00BD021C"/>
    <w:rsid w:val="00BD02E5"/>
    <w:rsid w:val="00BD0948"/>
    <w:rsid w:val="00BD0AEC"/>
    <w:rsid w:val="00BD0B17"/>
    <w:rsid w:val="00BD0D9F"/>
    <w:rsid w:val="00BD0E80"/>
    <w:rsid w:val="00BD0F76"/>
    <w:rsid w:val="00BD1129"/>
    <w:rsid w:val="00BD11F7"/>
    <w:rsid w:val="00BD137A"/>
    <w:rsid w:val="00BD1878"/>
    <w:rsid w:val="00BD250D"/>
    <w:rsid w:val="00BD2866"/>
    <w:rsid w:val="00BD2F5F"/>
    <w:rsid w:val="00BD309E"/>
    <w:rsid w:val="00BD30DF"/>
    <w:rsid w:val="00BD3391"/>
    <w:rsid w:val="00BD356F"/>
    <w:rsid w:val="00BD3D5D"/>
    <w:rsid w:val="00BD42B9"/>
    <w:rsid w:val="00BD42E2"/>
    <w:rsid w:val="00BD432C"/>
    <w:rsid w:val="00BD455F"/>
    <w:rsid w:val="00BD457E"/>
    <w:rsid w:val="00BD4C60"/>
    <w:rsid w:val="00BD5F34"/>
    <w:rsid w:val="00BD6071"/>
    <w:rsid w:val="00BD6270"/>
    <w:rsid w:val="00BD66D0"/>
    <w:rsid w:val="00BD6F4A"/>
    <w:rsid w:val="00BD7054"/>
    <w:rsid w:val="00BD7451"/>
    <w:rsid w:val="00BD7C5C"/>
    <w:rsid w:val="00BD7CEC"/>
    <w:rsid w:val="00BD7DB9"/>
    <w:rsid w:val="00BE03E1"/>
    <w:rsid w:val="00BE0610"/>
    <w:rsid w:val="00BE0913"/>
    <w:rsid w:val="00BE0B6E"/>
    <w:rsid w:val="00BE0D7A"/>
    <w:rsid w:val="00BE10F4"/>
    <w:rsid w:val="00BE13F6"/>
    <w:rsid w:val="00BE14AA"/>
    <w:rsid w:val="00BE1697"/>
    <w:rsid w:val="00BE177E"/>
    <w:rsid w:val="00BE18D5"/>
    <w:rsid w:val="00BE1E9B"/>
    <w:rsid w:val="00BE1F98"/>
    <w:rsid w:val="00BE20DE"/>
    <w:rsid w:val="00BE2152"/>
    <w:rsid w:val="00BE2155"/>
    <w:rsid w:val="00BE2318"/>
    <w:rsid w:val="00BE2AB8"/>
    <w:rsid w:val="00BE2E1A"/>
    <w:rsid w:val="00BE2F21"/>
    <w:rsid w:val="00BE2FDE"/>
    <w:rsid w:val="00BE344F"/>
    <w:rsid w:val="00BE366F"/>
    <w:rsid w:val="00BE38DA"/>
    <w:rsid w:val="00BE401D"/>
    <w:rsid w:val="00BE40B1"/>
    <w:rsid w:val="00BE413D"/>
    <w:rsid w:val="00BE4231"/>
    <w:rsid w:val="00BE4283"/>
    <w:rsid w:val="00BE43FB"/>
    <w:rsid w:val="00BE4566"/>
    <w:rsid w:val="00BE4920"/>
    <w:rsid w:val="00BE49FC"/>
    <w:rsid w:val="00BE4DD3"/>
    <w:rsid w:val="00BE4DFD"/>
    <w:rsid w:val="00BE50E0"/>
    <w:rsid w:val="00BE530A"/>
    <w:rsid w:val="00BE541B"/>
    <w:rsid w:val="00BE5490"/>
    <w:rsid w:val="00BE568A"/>
    <w:rsid w:val="00BE58E5"/>
    <w:rsid w:val="00BE5B00"/>
    <w:rsid w:val="00BE5B77"/>
    <w:rsid w:val="00BE5BAD"/>
    <w:rsid w:val="00BE5C59"/>
    <w:rsid w:val="00BE5C6A"/>
    <w:rsid w:val="00BE5D3F"/>
    <w:rsid w:val="00BE5EA8"/>
    <w:rsid w:val="00BE6343"/>
    <w:rsid w:val="00BE63D2"/>
    <w:rsid w:val="00BE646F"/>
    <w:rsid w:val="00BE6481"/>
    <w:rsid w:val="00BE6588"/>
    <w:rsid w:val="00BE6B51"/>
    <w:rsid w:val="00BE6BFF"/>
    <w:rsid w:val="00BE6E0E"/>
    <w:rsid w:val="00BE6EDC"/>
    <w:rsid w:val="00BE721B"/>
    <w:rsid w:val="00BE7256"/>
    <w:rsid w:val="00BE7345"/>
    <w:rsid w:val="00BE74FE"/>
    <w:rsid w:val="00BE75FD"/>
    <w:rsid w:val="00BE781E"/>
    <w:rsid w:val="00BF0517"/>
    <w:rsid w:val="00BF06BD"/>
    <w:rsid w:val="00BF073A"/>
    <w:rsid w:val="00BF0B34"/>
    <w:rsid w:val="00BF0EA6"/>
    <w:rsid w:val="00BF15FE"/>
    <w:rsid w:val="00BF1B2E"/>
    <w:rsid w:val="00BF1B3B"/>
    <w:rsid w:val="00BF1E4E"/>
    <w:rsid w:val="00BF1F8E"/>
    <w:rsid w:val="00BF2028"/>
    <w:rsid w:val="00BF20D6"/>
    <w:rsid w:val="00BF272A"/>
    <w:rsid w:val="00BF278D"/>
    <w:rsid w:val="00BF2A98"/>
    <w:rsid w:val="00BF2ECF"/>
    <w:rsid w:val="00BF3620"/>
    <w:rsid w:val="00BF383B"/>
    <w:rsid w:val="00BF3E5D"/>
    <w:rsid w:val="00BF3F38"/>
    <w:rsid w:val="00BF4130"/>
    <w:rsid w:val="00BF45E9"/>
    <w:rsid w:val="00BF4C5E"/>
    <w:rsid w:val="00BF4CB6"/>
    <w:rsid w:val="00BF4DAF"/>
    <w:rsid w:val="00BF5220"/>
    <w:rsid w:val="00BF5372"/>
    <w:rsid w:val="00BF53CA"/>
    <w:rsid w:val="00BF558F"/>
    <w:rsid w:val="00BF572D"/>
    <w:rsid w:val="00BF596C"/>
    <w:rsid w:val="00BF5C0E"/>
    <w:rsid w:val="00BF5C45"/>
    <w:rsid w:val="00BF5C77"/>
    <w:rsid w:val="00BF5EBE"/>
    <w:rsid w:val="00BF63CB"/>
    <w:rsid w:val="00BF6521"/>
    <w:rsid w:val="00BF66A6"/>
    <w:rsid w:val="00BF6FE9"/>
    <w:rsid w:val="00BF7211"/>
    <w:rsid w:val="00BF7450"/>
    <w:rsid w:val="00BF751C"/>
    <w:rsid w:val="00BF799A"/>
    <w:rsid w:val="00BF7BC7"/>
    <w:rsid w:val="00BF7C78"/>
    <w:rsid w:val="00BF7D22"/>
    <w:rsid w:val="00BF7F48"/>
    <w:rsid w:val="00C0011A"/>
    <w:rsid w:val="00C004C5"/>
    <w:rsid w:val="00C00693"/>
    <w:rsid w:val="00C00C85"/>
    <w:rsid w:val="00C00F55"/>
    <w:rsid w:val="00C0119D"/>
    <w:rsid w:val="00C01352"/>
    <w:rsid w:val="00C01ABD"/>
    <w:rsid w:val="00C01C5A"/>
    <w:rsid w:val="00C01D17"/>
    <w:rsid w:val="00C020CE"/>
    <w:rsid w:val="00C0216E"/>
    <w:rsid w:val="00C02C28"/>
    <w:rsid w:val="00C02C5B"/>
    <w:rsid w:val="00C02D33"/>
    <w:rsid w:val="00C03C8F"/>
    <w:rsid w:val="00C03CD6"/>
    <w:rsid w:val="00C03CE9"/>
    <w:rsid w:val="00C04045"/>
    <w:rsid w:val="00C040D9"/>
    <w:rsid w:val="00C04259"/>
    <w:rsid w:val="00C04275"/>
    <w:rsid w:val="00C0470C"/>
    <w:rsid w:val="00C04BA2"/>
    <w:rsid w:val="00C04D5F"/>
    <w:rsid w:val="00C050C0"/>
    <w:rsid w:val="00C05C73"/>
    <w:rsid w:val="00C05C82"/>
    <w:rsid w:val="00C05F68"/>
    <w:rsid w:val="00C0616F"/>
    <w:rsid w:val="00C06393"/>
    <w:rsid w:val="00C0662E"/>
    <w:rsid w:val="00C070DB"/>
    <w:rsid w:val="00C075C9"/>
    <w:rsid w:val="00C075F4"/>
    <w:rsid w:val="00C07607"/>
    <w:rsid w:val="00C076A5"/>
    <w:rsid w:val="00C077DE"/>
    <w:rsid w:val="00C100BD"/>
    <w:rsid w:val="00C1027A"/>
    <w:rsid w:val="00C104AE"/>
    <w:rsid w:val="00C108E5"/>
    <w:rsid w:val="00C10B4F"/>
    <w:rsid w:val="00C10C8D"/>
    <w:rsid w:val="00C110C3"/>
    <w:rsid w:val="00C11135"/>
    <w:rsid w:val="00C11268"/>
    <w:rsid w:val="00C1160D"/>
    <w:rsid w:val="00C11980"/>
    <w:rsid w:val="00C11C4D"/>
    <w:rsid w:val="00C11E10"/>
    <w:rsid w:val="00C11E7B"/>
    <w:rsid w:val="00C12281"/>
    <w:rsid w:val="00C126E9"/>
    <w:rsid w:val="00C12BBB"/>
    <w:rsid w:val="00C12FFC"/>
    <w:rsid w:val="00C13131"/>
    <w:rsid w:val="00C13285"/>
    <w:rsid w:val="00C13B13"/>
    <w:rsid w:val="00C13B25"/>
    <w:rsid w:val="00C13BE5"/>
    <w:rsid w:val="00C13C1C"/>
    <w:rsid w:val="00C13DC3"/>
    <w:rsid w:val="00C13F3F"/>
    <w:rsid w:val="00C14266"/>
    <w:rsid w:val="00C14409"/>
    <w:rsid w:val="00C14650"/>
    <w:rsid w:val="00C14983"/>
    <w:rsid w:val="00C14ED7"/>
    <w:rsid w:val="00C152FD"/>
    <w:rsid w:val="00C1541C"/>
    <w:rsid w:val="00C15490"/>
    <w:rsid w:val="00C15542"/>
    <w:rsid w:val="00C15598"/>
    <w:rsid w:val="00C156CB"/>
    <w:rsid w:val="00C158DA"/>
    <w:rsid w:val="00C15A13"/>
    <w:rsid w:val="00C15B0A"/>
    <w:rsid w:val="00C15D4F"/>
    <w:rsid w:val="00C15D55"/>
    <w:rsid w:val="00C15E5E"/>
    <w:rsid w:val="00C15E72"/>
    <w:rsid w:val="00C15ED7"/>
    <w:rsid w:val="00C15F80"/>
    <w:rsid w:val="00C15FF6"/>
    <w:rsid w:val="00C160DF"/>
    <w:rsid w:val="00C164A6"/>
    <w:rsid w:val="00C16A38"/>
    <w:rsid w:val="00C17015"/>
    <w:rsid w:val="00C17202"/>
    <w:rsid w:val="00C175FF"/>
    <w:rsid w:val="00C176BF"/>
    <w:rsid w:val="00C17AA3"/>
    <w:rsid w:val="00C17B12"/>
    <w:rsid w:val="00C17B28"/>
    <w:rsid w:val="00C20006"/>
    <w:rsid w:val="00C2025A"/>
    <w:rsid w:val="00C2029A"/>
    <w:rsid w:val="00C20308"/>
    <w:rsid w:val="00C2074E"/>
    <w:rsid w:val="00C20916"/>
    <w:rsid w:val="00C20955"/>
    <w:rsid w:val="00C20A4D"/>
    <w:rsid w:val="00C20BC8"/>
    <w:rsid w:val="00C20D56"/>
    <w:rsid w:val="00C20F5E"/>
    <w:rsid w:val="00C2109F"/>
    <w:rsid w:val="00C214FA"/>
    <w:rsid w:val="00C21E0F"/>
    <w:rsid w:val="00C21ED8"/>
    <w:rsid w:val="00C221D6"/>
    <w:rsid w:val="00C22547"/>
    <w:rsid w:val="00C225FB"/>
    <w:rsid w:val="00C22706"/>
    <w:rsid w:val="00C22D43"/>
    <w:rsid w:val="00C22E95"/>
    <w:rsid w:val="00C22EB7"/>
    <w:rsid w:val="00C22F6A"/>
    <w:rsid w:val="00C2305B"/>
    <w:rsid w:val="00C2307C"/>
    <w:rsid w:val="00C2308F"/>
    <w:rsid w:val="00C23222"/>
    <w:rsid w:val="00C23456"/>
    <w:rsid w:val="00C239AC"/>
    <w:rsid w:val="00C23BFA"/>
    <w:rsid w:val="00C23DBE"/>
    <w:rsid w:val="00C2441F"/>
    <w:rsid w:val="00C24648"/>
    <w:rsid w:val="00C24972"/>
    <w:rsid w:val="00C24A9A"/>
    <w:rsid w:val="00C24AAC"/>
    <w:rsid w:val="00C24AEB"/>
    <w:rsid w:val="00C25C2F"/>
    <w:rsid w:val="00C25F82"/>
    <w:rsid w:val="00C26081"/>
    <w:rsid w:val="00C264FB"/>
    <w:rsid w:val="00C26692"/>
    <w:rsid w:val="00C26919"/>
    <w:rsid w:val="00C26C9B"/>
    <w:rsid w:val="00C26DFC"/>
    <w:rsid w:val="00C275CA"/>
    <w:rsid w:val="00C277E7"/>
    <w:rsid w:val="00C27909"/>
    <w:rsid w:val="00C27A3C"/>
    <w:rsid w:val="00C27DB4"/>
    <w:rsid w:val="00C2DC51"/>
    <w:rsid w:val="00C30123"/>
    <w:rsid w:val="00C302B8"/>
    <w:rsid w:val="00C30413"/>
    <w:rsid w:val="00C3071C"/>
    <w:rsid w:val="00C308E6"/>
    <w:rsid w:val="00C30905"/>
    <w:rsid w:val="00C30921"/>
    <w:rsid w:val="00C30CD1"/>
    <w:rsid w:val="00C30E8D"/>
    <w:rsid w:val="00C30F63"/>
    <w:rsid w:val="00C31324"/>
    <w:rsid w:val="00C3135E"/>
    <w:rsid w:val="00C3187E"/>
    <w:rsid w:val="00C318CE"/>
    <w:rsid w:val="00C321DD"/>
    <w:rsid w:val="00C322B6"/>
    <w:rsid w:val="00C32593"/>
    <w:rsid w:val="00C32937"/>
    <w:rsid w:val="00C32B92"/>
    <w:rsid w:val="00C32DEA"/>
    <w:rsid w:val="00C32F4B"/>
    <w:rsid w:val="00C32FBE"/>
    <w:rsid w:val="00C33358"/>
    <w:rsid w:val="00C33426"/>
    <w:rsid w:val="00C3387B"/>
    <w:rsid w:val="00C33A22"/>
    <w:rsid w:val="00C33A41"/>
    <w:rsid w:val="00C33E41"/>
    <w:rsid w:val="00C33F93"/>
    <w:rsid w:val="00C34178"/>
    <w:rsid w:val="00C34604"/>
    <w:rsid w:val="00C3483A"/>
    <w:rsid w:val="00C349D8"/>
    <w:rsid w:val="00C3516E"/>
    <w:rsid w:val="00C3524B"/>
    <w:rsid w:val="00C353F2"/>
    <w:rsid w:val="00C354FA"/>
    <w:rsid w:val="00C357FF"/>
    <w:rsid w:val="00C3589F"/>
    <w:rsid w:val="00C35FD9"/>
    <w:rsid w:val="00C361AF"/>
    <w:rsid w:val="00C36309"/>
    <w:rsid w:val="00C36519"/>
    <w:rsid w:val="00C36D06"/>
    <w:rsid w:val="00C36D41"/>
    <w:rsid w:val="00C36D98"/>
    <w:rsid w:val="00C36EEE"/>
    <w:rsid w:val="00C374C7"/>
    <w:rsid w:val="00C37739"/>
    <w:rsid w:val="00C37A76"/>
    <w:rsid w:val="00C37D32"/>
    <w:rsid w:val="00C37D55"/>
    <w:rsid w:val="00C40009"/>
    <w:rsid w:val="00C401A7"/>
    <w:rsid w:val="00C4033A"/>
    <w:rsid w:val="00C405B1"/>
    <w:rsid w:val="00C40723"/>
    <w:rsid w:val="00C41156"/>
    <w:rsid w:val="00C412C1"/>
    <w:rsid w:val="00C4153B"/>
    <w:rsid w:val="00C41990"/>
    <w:rsid w:val="00C41CA7"/>
    <w:rsid w:val="00C41E60"/>
    <w:rsid w:val="00C42B5F"/>
    <w:rsid w:val="00C42C98"/>
    <w:rsid w:val="00C42FB4"/>
    <w:rsid w:val="00C433C4"/>
    <w:rsid w:val="00C43601"/>
    <w:rsid w:val="00C4382C"/>
    <w:rsid w:val="00C438F7"/>
    <w:rsid w:val="00C43A7E"/>
    <w:rsid w:val="00C43E64"/>
    <w:rsid w:val="00C44267"/>
    <w:rsid w:val="00C446DE"/>
    <w:rsid w:val="00C4496F"/>
    <w:rsid w:val="00C45114"/>
    <w:rsid w:val="00C45323"/>
    <w:rsid w:val="00C457EA"/>
    <w:rsid w:val="00C458ED"/>
    <w:rsid w:val="00C45AD0"/>
    <w:rsid w:val="00C45D6F"/>
    <w:rsid w:val="00C461FA"/>
    <w:rsid w:val="00C467AE"/>
    <w:rsid w:val="00C46A93"/>
    <w:rsid w:val="00C4707C"/>
    <w:rsid w:val="00C470AA"/>
    <w:rsid w:val="00C4714B"/>
    <w:rsid w:val="00C471B0"/>
    <w:rsid w:val="00C471EC"/>
    <w:rsid w:val="00C4720D"/>
    <w:rsid w:val="00C47249"/>
    <w:rsid w:val="00C475F7"/>
    <w:rsid w:val="00C47B78"/>
    <w:rsid w:val="00C47ED4"/>
    <w:rsid w:val="00C500D5"/>
    <w:rsid w:val="00C5072E"/>
    <w:rsid w:val="00C50C8B"/>
    <w:rsid w:val="00C51148"/>
    <w:rsid w:val="00C511D0"/>
    <w:rsid w:val="00C514B5"/>
    <w:rsid w:val="00C514BF"/>
    <w:rsid w:val="00C51504"/>
    <w:rsid w:val="00C51AD1"/>
    <w:rsid w:val="00C51BBC"/>
    <w:rsid w:val="00C5276D"/>
    <w:rsid w:val="00C527B1"/>
    <w:rsid w:val="00C5289D"/>
    <w:rsid w:val="00C52937"/>
    <w:rsid w:val="00C52AD9"/>
    <w:rsid w:val="00C5305C"/>
    <w:rsid w:val="00C5307B"/>
    <w:rsid w:val="00C53240"/>
    <w:rsid w:val="00C5354D"/>
    <w:rsid w:val="00C53826"/>
    <w:rsid w:val="00C53C47"/>
    <w:rsid w:val="00C53D1E"/>
    <w:rsid w:val="00C540A4"/>
    <w:rsid w:val="00C54130"/>
    <w:rsid w:val="00C546F9"/>
    <w:rsid w:val="00C547D5"/>
    <w:rsid w:val="00C54E1F"/>
    <w:rsid w:val="00C54E38"/>
    <w:rsid w:val="00C54F3A"/>
    <w:rsid w:val="00C54FD9"/>
    <w:rsid w:val="00C55200"/>
    <w:rsid w:val="00C55510"/>
    <w:rsid w:val="00C55536"/>
    <w:rsid w:val="00C557B1"/>
    <w:rsid w:val="00C55A44"/>
    <w:rsid w:val="00C55BA2"/>
    <w:rsid w:val="00C561AC"/>
    <w:rsid w:val="00C563D2"/>
    <w:rsid w:val="00C567EA"/>
    <w:rsid w:val="00C56896"/>
    <w:rsid w:val="00C573DE"/>
    <w:rsid w:val="00C574A3"/>
    <w:rsid w:val="00C575A7"/>
    <w:rsid w:val="00C6023C"/>
    <w:rsid w:val="00C60691"/>
    <w:rsid w:val="00C609F0"/>
    <w:rsid w:val="00C60E81"/>
    <w:rsid w:val="00C61018"/>
    <w:rsid w:val="00C611C7"/>
    <w:rsid w:val="00C616B3"/>
    <w:rsid w:val="00C61BB2"/>
    <w:rsid w:val="00C61C2E"/>
    <w:rsid w:val="00C620F5"/>
    <w:rsid w:val="00C623DB"/>
    <w:rsid w:val="00C625B7"/>
    <w:rsid w:val="00C6275B"/>
    <w:rsid w:val="00C6294D"/>
    <w:rsid w:val="00C62A6A"/>
    <w:rsid w:val="00C62A99"/>
    <w:rsid w:val="00C62E48"/>
    <w:rsid w:val="00C63143"/>
    <w:rsid w:val="00C631EC"/>
    <w:rsid w:val="00C63383"/>
    <w:rsid w:val="00C63405"/>
    <w:rsid w:val="00C635BB"/>
    <w:rsid w:val="00C6390C"/>
    <w:rsid w:val="00C63DEC"/>
    <w:rsid w:val="00C64647"/>
    <w:rsid w:val="00C64ABC"/>
    <w:rsid w:val="00C64BFA"/>
    <w:rsid w:val="00C64DE2"/>
    <w:rsid w:val="00C65536"/>
    <w:rsid w:val="00C658E6"/>
    <w:rsid w:val="00C65F1E"/>
    <w:rsid w:val="00C65F25"/>
    <w:rsid w:val="00C6642D"/>
    <w:rsid w:val="00C66655"/>
    <w:rsid w:val="00C66759"/>
    <w:rsid w:val="00C667F7"/>
    <w:rsid w:val="00C66924"/>
    <w:rsid w:val="00C66F2C"/>
    <w:rsid w:val="00C66FF2"/>
    <w:rsid w:val="00C671E4"/>
    <w:rsid w:val="00C67389"/>
    <w:rsid w:val="00C673EC"/>
    <w:rsid w:val="00C6765A"/>
    <w:rsid w:val="00C67717"/>
    <w:rsid w:val="00C678BF"/>
    <w:rsid w:val="00C67A55"/>
    <w:rsid w:val="00C67ED1"/>
    <w:rsid w:val="00C67EE4"/>
    <w:rsid w:val="00C70170"/>
    <w:rsid w:val="00C70401"/>
    <w:rsid w:val="00C70CA0"/>
    <w:rsid w:val="00C71440"/>
    <w:rsid w:val="00C71CCD"/>
    <w:rsid w:val="00C71CDC"/>
    <w:rsid w:val="00C71E79"/>
    <w:rsid w:val="00C71FD7"/>
    <w:rsid w:val="00C725BF"/>
    <w:rsid w:val="00C727F0"/>
    <w:rsid w:val="00C72CE1"/>
    <w:rsid w:val="00C72DBD"/>
    <w:rsid w:val="00C72E66"/>
    <w:rsid w:val="00C73281"/>
    <w:rsid w:val="00C74D7F"/>
    <w:rsid w:val="00C74EE5"/>
    <w:rsid w:val="00C75042"/>
    <w:rsid w:val="00C75341"/>
    <w:rsid w:val="00C757D2"/>
    <w:rsid w:val="00C75971"/>
    <w:rsid w:val="00C75B31"/>
    <w:rsid w:val="00C75E05"/>
    <w:rsid w:val="00C75EDA"/>
    <w:rsid w:val="00C76BD3"/>
    <w:rsid w:val="00C76CBC"/>
    <w:rsid w:val="00C76E26"/>
    <w:rsid w:val="00C76FAD"/>
    <w:rsid w:val="00C775AD"/>
    <w:rsid w:val="00C77737"/>
    <w:rsid w:val="00C77D70"/>
    <w:rsid w:val="00C77F35"/>
    <w:rsid w:val="00C77FF7"/>
    <w:rsid w:val="00C80096"/>
    <w:rsid w:val="00C802BD"/>
    <w:rsid w:val="00C80AFD"/>
    <w:rsid w:val="00C80BC8"/>
    <w:rsid w:val="00C80D10"/>
    <w:rsid w:val="00C80D42"/>
    <w:rsid w:val="00C81569"/>
    <w:rsid w:val="00C81A40"/>
    <w:rsid w:val="00C81A5C"/>
    <w:rsid w:val="00C8202A"/>
    <w:rsid w:val="00C82603"/>
    <w:rsid w:val="00C827D9"/>
    <w:rsid w:val="00C827F0"/>
    <w:rsid w:val="00C82A09"/>
    <w:rsid w:val="00C82D01"/>
    <w:rsid w:val="00C82D0D"/>
    <w:rsid w:val="00C832C1"/>
    <w:rsid w:val="00C834E9"/>
    <w:rsid w:val="00C83C0E"/>
    <w:rsid w:val="00C83D35"/>
    <w:rsid w:val="00C8407F"/>
    <w:rsid w:val="00C8454F"/>
    <w:rsid w:val="00C84594"/>
    <w:rsid w:val="00C8459F"/>
    <w:rsid w:val="00C845ED"/>
    <w:rsid w:val="00C846EE"/>
    <w:rsid w:val="00C84843"/>
    <w:rsid w:val="00C8510F"/>
    <w:rsid w:val="00C85354"/>
    <w:rsid w:val="00C853AE"/>
    <w:rsid w:val="00C85511"/>
    <w:rsid w:val="00C85BC0"/>
    <w:rsid w:val="00C86452"/>
    <w:rsid w:val="00C8683E"/>
    <w:rsid w:val="00C86A83"/>
    <w:rsid w:val="00C86AA4"/>
    <w:rsid w:val="00C86B4A"/>
    <w:rsid w:val="00C86E6C"/>
    <w:rsid w:val="00C870B1"/>
    <w:rsid w:val="00C87103"/>
    <w:rsid w:val="00C87261"/>
    <w:rsid w:val="00C877D9"/>
    <w:rsid w:val="00C879BC"/>
    <w:rsid w:val="00C87AAB"/>
    <w:rsid w:val="00C87AE3"/>
    <w:rsid w:val="00C87CAF"/>
    <w:rsid w:val="00C9015F"/>
    <w:rsid w:val="00C90612"/>
    <w:rsid w:val="00C9088B"/>
    <w:rsid w:val="00C90B26"/>
    <w:rsid w:val="00C90CAA"/>
    <w:rsid w:val="00C9123A"/>
    <w:rsid w:val="00C91292"/>
    <w:rsid w:val="00C914D9"/>
    <w:rsid w:val="00C91C1B"/>
    <w:rsid w:val="00C91C2D"/>
    <w:rsid w:val="00C91DE9"/>
    <w:rsid w:val="00C9252D"/>
    <w:rsid w:val="00C925FA"/>
    <w:rsid w:val="00C9299B"/>
    <w:rsid w:val="00C92B1C"/>
    <w:rsid w:val="00C92E24"/>
    <w:rsid w:val="00C932A0"/>
    <w:rsid w:val="00C933E9"/>
    <w:rsid w:val="00C933F6"/>
    <w:rsid w:val="00C936BA"/>
    <w:rsid w:val="00C93813"/>
    <w:rsid w:val="00C93F05"/>
    <w:rsid w:val="00C9426F"/>
    <w:rsid w:val="00C9427A"/>
    <w:rsid w:val="00C944DA"/>
    <w:rsid w:val="00C94648"/>
    <w:rsid w:val="00C94A74"/>
    <w:rsid w:val="00C94ADA"/>
    <w:rsid w:val="00C94B14"/>
    <w:rsid w:val="00C94B1B"/>
    <w:rsid w:val="00C94E13"/>
    <w:rsid w:val="00C95040"/>
    <w:rsid w:val="00C95046"/>
    <w:rsid w:val="00C9525B"/>
    <w:rsid w:val="00C952F9"/>
    <w:rsid w:val="00C95442"/>
    <w:rsid w:val="00C95641"/>
    <w:rsid w:val="00C959F0"/>
    <w:rsid w:val="00C95C89"/>
    <w:rsid w:val="00C95DC7"/>
    <w:rsid w:val="00C95E34"/>
    <w:rsid w:val="00C96004"/>
    <w:rsid w:val="00C9658B"/>
    <w:rsid w:val="00C967BD"/>
    <w:rsid w:val="00C96928"/>
    <w:rsid w:val="00C96E31"/>
    <w:rsid w:val="00C96EFC"/>
    <w:rsid w:val="00C97524"/>
    <w:rsid w:val="00C97668"/>
    <w:rsid w:val="00C97691"/>
    <w:rsid w:val="00C97CCB"/>
    <w:rsid w:val="00C97E1E"/>
    <w:rsid w:val="00C97F60"/>
    <w:rsid w:val="00C97FCA"/>
    <w:rsid w:val="00CA0226"/>
    <w:rsid w:val="00CA0757"/>
    <w:rsid w:val="00CA0C11"/>
    <w:rsid w:val="00CA1103"/>
    <w:rsid w:val="00CA1191"/>
    <w:rsid w:val="00CA1736"/>
    <w:rsid w:val="00CA18A5"/>
    <w:rsid w:val="00CA1910"/>
    <w:rsid w:val="00CA1C65"/>
    <w:rsid w:val="00CA1E4A"/>
    <w:rsid w:val="00CA22F0"/>
    <w:rsid w:val="00CA22FC"/>
    <w:rsid w:val="00CA2631"/>
    <w:rsid w:val="00CA2637"/>
    <w:rsid w:val="00CA27C3"/>
    <w:rsid w:val="00CA3184"/>
    <w:rsid w:val="00CA32C9"/>
    <w:rsid w:val="00CA3519"/>
    <w:rsid w:val="00CA35E1"/>
    <w:rsid w:val="00CA381B"/>
    <w:rsid w:val="00CA3AC9"/>
    <w:rsid w:val="00CA3B4F"/>
    <w:rsid w:val="00CA3C9D"/>
    <w:rsid w:val="00CA3DAF"/>
    <w:rsid w:val="00CA418C"/>
    <w:rsid w:val="00CA4386"/>
    <w:rsid w:val="00CA4536"/>
    <w:rsid w:val="00CA4625"/>
    <w:rsid w:val="00CA467C"/>
    <w:rsid w:val="00CA4917"/>
    <w:rsid w:val="00CA4B2B"/>
    <w:rsid w:val="00CA4E94"/>
    <w:rsid w:val="00CA4F4A"/>
    <w:rsid w:val="00CA5519"/>
    <w:rsid w:val="00CA5786"/>
    <w:rsid w:val="00CA5FB7"/>
    <w:rsid w:val="00CA5FD8"/>
    <w:rsid w:val="00CA61D7"/>
    <w:rsid w:val="00CA65F2"/>
    <w:rsid w:val="00CA6642"/>
    <w:rsid w:val="00CA67CC"/>
    <w:rsid w:val="00CA69C6"/>
    <w:rsid w:val="00CA6A2E"/>
    <w:rsid w:val="00CA6BD4"/>
    <w:rsid w:val="00CA70BC"/>
    <w:rsid w:val="00CA7291"/>
    <w:rsid w:val="00CA7481"/>
    <w:rsid w:val="00CA75F7"/>
    <w:rsid w:val="00CA7665"/>
    <w:rsid w:val="00CA7985"/>
    <w:rsid w:val="00CA7C85"/>
    <w:rsid w:val="00CB057E"/>
    <w:rsid w:val="00CB101D"/>
    <w:rsid w:val="00CB1109"/>
    <w:rsid w:val="00CB150B"/>
    <w:rsid w:val="00CB15F9"/>
    <w:rsid w:val="00CB19F7"/>
    <w:rsid w:val="00CB1B97"/>
    <w:rsid w:val="00CB1FEF"/>
    <w:rsid w:val="00CB232C"/>
    <w:rsid w:val="00CB23B0"/>
    <w:rsid w:val="00CB2C9C"/>
    <w:rsid w:val="00CB2DA1"/>
    <w:rsid w:val="00CB3275"/>
    <w:rsid w:val="00CB33AD"/>
    <w:rsid w:val="00CB3655"/>
    <w:rsid w:val="00CB37E8"/>
    <w:rsid w:val="00CB3B35"/>
    <w:rsid w:val="00CB3F53"/>
    <w:rsid w:val="00CB3F7E"/>
    <w:rsid w:val="00CB421A"/>
    <w:rsid w:val="00CB424D"/>
    <w:rsid w:val="00CB42F7"/>
    <w:rsid w:val="00CB4932"/>
    <w:rsid w:val="00CB4937"/>
    <w:rsid w:val="00CB4AE4"/>
    <w:rsid w:val="00CB4B40"/>
    <w:rsid w:val="00CB4BAC"/>
    <w:rsid w:val="00CB4E96"/>
    <w:rsid w:val="00CB4F9C"/>
    <w:rsid w:val="00CB4FDD"/>
    <w:rsid w:val="00CB5584"/>
    <w:rsid w:val="00CB5A7A"/>
    <w:rsid w:val="00CB6276"/>
    <w:rsid w:val="00CB6707"/>
    <w:rsid w:val="00CB674D"/>
    <w:rsid w:val="00CB6D40"/>
    <w:rsid w:val="00CB6E51"/>
    <w:rsid w:val="00CB6EC1"/>
    <w:rsid w:val="00CB6FA4"/>
    <w:rsid w:val="00CB70F7"/>
    <w:rsid w:val="00CB752F"/>
    <w:rsid w:val="00CB79B0"/>
    <w:rsid w:val="00CB7BAD"/>
    <w:rsid w:val="00CB7DA0"/>
    <w:rsid w:val="00CB7FCA"/>
    <w:rsid w:val="00CC0111"/>
    <w:rsid w:val="00CC0466"/>
    <w:rsid w:val="00CC0494"/>
    <w:rsid w:val="00CC09D5"/>
    <w:rsid w:val="00CC1069"/>
    <w:rsid w:val="00CC10D6"/>
    <w:rsid w:val="00CC12AF"/>
    <w:rsid w:val="00CC13AA"/>
    <w:rsid w:val="00CC1424"/>
    <w:rsid w:val="00CC1641"/>
    <w:rsid w:val="00CC1A90"/>
    <w:rsid w:val="00CC1AD6"/>
    <w:rsid w:val="00CC1EA3"/>
    <w:rsid w:val="00CC2263"/>
    <w:rsid w:val="00CC231C"/>
    <w:rsid w:val="00CC23E0"/>
    <w:rsid w:val="00CC2532"/>
    <w:rsid w:val="00CC2791"/>
    <w:rsid w:val="00CC2DD3"/>
    <w:rsid w:val="00CC2DE7"/>
    <w:rsid w:val="00CC2F4E"/>
    <w:rsid w:val="00CC34EF"/>
    <w:rsid w:val="00CC3682"/>
    <w:rsid w:val="00CC3A5E"/>
    <w:rsid w:val="00CC3B8D"/>
    <w:rsid w:val="00CC3C68"/>
    <w:rsid w:val="00CC3F4D"/>
    <w:rsid w:val="00CC411D"/>
    <w:rsid w:val="00CC41B2"/>
    <w:rsid w:val="00CC4256"/>
    <w:rsid w:val="00CC4B02"/>
    <w:rsid w:val="00CC4EAD"/>
    <w:rsid w:val="00CC5167"/>
    <w:rsid w:val="00CC51CF"/>
    <w:rsid w:val="00CC5204"/>
    <w:rsid w:val="00CC57BB"/>
    <w:rsid w:val="00CC5A0B"/>
    <w:rsid w:val="00CC5E9D"/>
    <w:rsid w:val="00CC614C"/>
    <w:rsid w:val="00CC62F3"/>
    <w:rsid w:val="00CC6560"/>
    <w:rsid w:val="00CC6C7D"/>
    <w:rsid w:val="00CC7001"/>
    <w:rsid w:val="00CC71AD"/>
    <w:rsid w:val="00CD00F8"/>
    <w:rsid w:val="00CD03AF"/>
    <w:rsid w:val="00CD073C"/>
    <w:rsid w:val="00CD097A"/>
    <w:rsid w:val="00CD0AB5"/>
    <w:rsid w:val="00CD0B32"/>
    <w:rsid w:val="00CD0C3C"/>
    <w:rsid w:val="00CD0F96"/>
    <w:rsid w:val="00CD149A"/>
    <w:rsid w:val="00CD14B7"/>
    <w:rsid w:val="00CD176C"/>
    <w:rsid w:val="00CD1C37"/>
    <w:rsid w:val="00CD1C80"/>
    <w:rsid w:val="00CD1D87"/>
    <w:rsid w:val="00CD24E9"/>
    <w:rsid w:val="00CD2638"/>
    <w:rsid w:val="00CD283E"/>
    <w:rsid w:val="00CD2A86"/>
    <w:rsid w:val="00CD2C13"/>
    <w:rsid w:val="00CD2D17"/>
    <w:rsid w:val="00CD3575"/>
    <w:rsid w:val="00CD3AE0"/>
    <w:rsid w:val="00CD3F39"/>
    <w:rsid w:val="00CD4222"/>
    <w:rsid w:val="00CD429E"/>
    <w:rsid w:val="00CD4A6F"/>
    <w:rsid w:val="00CD4A8D"/>
    <w:rsid w:val="00CD513B"/>
    <w:rsid w:val="00CD5257"/>
    <w:rsid w:val="00CD53DC"/>
    <w:rsid w:val="00CD58A8"/>
    <w:rsid w:val="00CD58DF"/>
    <w:rsid w:val="00CD5A4A"/>
    <w:rsid w:val="00CD5B2A"/>
    <w:rsid w:val="00CD5D31"/>
    <w:rsid w:val="00CD6872"/>
    <w:rsid w:val="00CD6C0B"/>
    <w:rsid w:val="00CD6EBF"/>
    <w:rsid w:val="00CD6EF5"/>
    <w:rsid w:val="00CD7353"/>
    <w:rsid w:val="00CD7506"/>
    <w:rsid w:val="00CD768E"/>
    <w:rsid w:val="00CD7838"/>
    <w:rsid w:val="00CD7F67"/>
    <w:rsid w:val="00CE0098"/>
    <w:rsid w:val="00CE01C1"/>
    <w:rsid w:val="00CE024A"/>
    <w:rsid w:val="00CE0315"/>
    <w:rsid w:val="00CE0424"/>
    <w:rsid w:val="00CE0843"/>
    <w:rsid w:val="00CE0C2A"/>
    <w:rsid w:val="00CE0EF1"/>
    <w:rsid w:val="00CE1012"/>
    <w:rsid w:val="00CE145E"/>
    <w:rsid w:val="00CE1580"/>
    <w:rsid w:val="00CE181C"/>
    <w:rsid w:val="00CE1BC0"/>
    <w:rsid w:val="00CE1FCE"/>
    <w:rsid w:val="00CE2203"/>
    <w:rsid w:val="00CE2DA1"/>
    <w:rsid w:val="00CE2DDC"/>
    <w:rsid w:val="00CE2F54"/>
    <w:rsid w:val="00CE359E"/>
    <w:rsid w:val="00CE3629"/>
    <w:rsid w:val="00CE3935"/>
    <w:rsid w:val="00CE3B72"/>
    <w:rsid w:val="00CE3DF8"/>
    <w:rsid w:val="00CE3F54"/>
    <w:rsid w:val="00CE417D"/>
    <w:rsid w:val="00CE48E8"/>
    <w:rsid w:val="00CE4D37"/>
    <w:rsid w:val="00CE4D85"/>
    <w:rsid w:val="00CE4DB8"/>
    <w:rsid w:val="00CE632B"/>
    <w:rsid w:val="00CE63D5"/>
    <w:rsid w:val="00CE64D7"/>
    <w:rsid w:val="00CE6B9E"/>
    <w:rsid w:val="00CE6CC6"/>
    <w:rsid w:val="00CE7212"/>
    <w:rsid w:val="00CE747B"/>
    <w:rsid w:val="00CE7B1B"/>
    <w:rsid w:val="00CE7F3C"/>
    <w:rsid w:val="00CF030E"/>
    <w:rsid w:val="00CF0326"/>
    <w:rsid w:val="00CF0A26"/>
    <w:rsid w:val="00CF0BA0"/>
    <w:rsid w:val="00CF0ED3"/>
    <w:rsid w:val="00CF0EFE"/>
    <w:rsid w:val="00CF106D"/>
    <w:rsid w:val="00CF1098"/>
    <w:rsid w:val="00CF16E7"/>
    <w:rsid w:val="00CF1935"/>
    <w:rsid w:val="00CF1AF2"/>
    <w:rsid w:val="00CF1F74"/>
    <w:rsid w:val="00CF206F"/>
    <w:rsid w:val="00CF25B0"/>
    <w:rsid w:val="00CF2603"/>
    <w:rsid w:val="00CF27C7"/>
    <w:rsid w:val="00CF2D82"/>
    <w:rsid w:val="00CF304F"/>
    <w:rsid w:val="00CF33AA"/>
    <w:rsid w:val="00CF34C6"/>
    <w:rsid w:val="00CF3504"/>
    <w:rsid w:val="00CF39EB"/>
    <w:rsid w:val="00CF3A11"/>
    <w:rsid w:val="00CF3BA6"/>
    <w:rsid w:val="00CF3C54"/>
    <w:rsid w:val="00CF3E68"/>
    <w:rsid w:val="00CF3EAE"/>
    <w:rsid w:val="00CF4628"/>
    <w:rsid w:val="00CF4819"/>
    <w:rsid w:val="00CF48F6"/>
    <w:rsid w:val="00CF49EC"/>
    <w:rsid w:val="00CF5118"/>
    <w:rsid w:val="00CF51B9"/>
    <w:rsid w:val="00CF5A28"/>
    <w:rsid w:val="00CF5D6D"/>
    <w:rsid w:val="00CF60AF"/>
    <w:rsid w:val="00CF61FB"/>
    <w:rsid w:val="00CF7171"/>
    <w:rsid w:val="00CF77C0"/>
    <w:rsid w:val="00CF7C58"/>
    <w:rsid w:val="00CF7FB5"/>
    <w:rsid w:val="00D00027"/>
    <w:rsid w:val="00D000B5"/>
    <w:rsid w:val="00D00247"/>
    <w:rsid w:val="00D0033A"/>
    <w:rsid w:val="00D003F4"/>
    <w:rsid w:val="00D0064B"/>
    <w:rsid w:val="00D00BF4"/>
    <w:rsid w:val="00D00F2F"/>
    <w:rsid w:val="00D01232"/>
    <w:rsid w:val="00D01851"/>
    <w:rsid w:val="00D01E40"/>
    <w:rsid w:val="00D0245D"/>
    <w:rsid w:val="00D024E6"/>
    <w:rsid w:val="00D025B2"/>
    <w:rsid w:val="00D02954"/>
    <w:rsid w:val="00D02B3F"/>
    <w:rsid w:val="00D03642"/>
    <w:rsid w:val="00D03E44"/>
    <w:rsid w:val="00D0488B"/>
    <w:rsid w:val="00D04A82"/>
    <w:rsid w:val="00D04BF3"/>
    <w:rsid w:val="00D04C32"/>
    <w:rsid w:val="00D04D11"/>
    <w:rsid w:val="00D04D63"/>
    <w:rsid w:val="00D05023"/>
    <w:rsid w:val="00D055F9"/>
    <w:rsid w:val="00D056CC"/>
    <w:rsid w:val="00D0585A"/>
    <w:rsid w:val="00D058E8"/>
    <w:rsid w:val="00D05A6E"/>
    <w:rsid w:val="00D05B52"/>
    <w:rsid w:val="00D05B6A"/>
    <w:rsid w:val="00D0689C"/>
    <w:rsid w:val="00D0690A"/>
    <w:rsid w:val="00D06AB4"/>
    <w:rsid w:val="00D072F7"/>
    <w:rsid w:val="00D074CD"/>
    <w:rsid w:val="00D07653"/>
    <w:rsid w:val="00D07ADE"/>
    <w:rsid w:val="00D07B02"/>
    <w:rsid w:val="00D07DEE"/>
    <w:rsid w:val="00D101B7"/>
    <w:rsid w:val="00D102F0"/>
    <w:rsid w:val="00D10386"/>
    <w:rsid w:val="00D105C6"/>
    <w:rsid w:val="00D107B0"/>
    <w:rsid w:val="00D10984"/>
    <w:rsid w:val="00D10B73"/>
    <w:rsid w:val="00D10F93"/>
    <w:rsid w:val="00D1132A"/>
    <w:rsid w:val="00D114FF"/>
    <w:rsid w:val="00D115D0"/>
    <w:rsid w:val="00D11B14"/>
    <w:rsid w:val="00D11B9D"/>
    <w:rsid w:val="00D11C00"/>
    <w:rsid w:val="00D11F93"/>
    <w:rsid w:val="00D12641"/>
    <w:rsid w:val="00D12A04"/>
    <w:rsid w:val="00D12D06"/>
    <w:rsid w:val="00D12FF2"/>
    <w:rsid w:val="00D1304A"/>
    <w:rsid w:val="00D13C5E"/>
    <w:rsid w:val="00D13C94"/>
    <w:rsid w:val="00D13F66"/>
    <w:rsid w:val="00D13FEC"/>
    <w:rsid w:val="00D1409D"/>
    <w:rsid w:val="00D141DA"/>
    <w:rsid w:val="00D142CE"/>
    <w:rsid w:val="00D1449C"/>
    <w:rsid w:val="00D147AC"/>
    <w:rsid w:val="00D147EF"/>
    <w:rsid w:val="00D14BA3"/>
    <w:rsid w:val="00D14F97"/>
    <w:rsid w:val="00D1538B"/>
    <w:rsid w:val="00D15809"/>
    <w:rsid w:val="00D15962"/>
    <w:rsid w:val="00D15B0C"/>
    <w:rsid w:val="00D15B72"/>
    <w:rsid w:val="00D15C25"/>
    <w:rsid w:val="00D15C55"/>
    <w:rsid w:val="00D15CC5"/>
    <w:rsid w:val="00D15E3D"/>
    <w:rsid w:val="00D16164"/>
    <w:rsid w:val="00D16398"/>
    <w:rsid w:val="00D1656E"/>
    <w:rsid w:val="00D16899"/>
    <w:rsid w:val="00D16D6F"/>
    <w:rsid w:val="00D16DA6"/>
    <w:rsid w:val="00D1769A"/>
    <w:rsid w:val="00D17724"/>
    <w:rsid w:val="00D17923"/>
    <w:rsid w:val="00D179CF"/>
    <w:rsid w:val="00D17A37"/>
    <w:rsid w:val="00D17CC4"/>
    <w:rsid w:val="00D204F6"/>
    <w:rsid w:val="00D205B4"/>
    <w:rsid w:val="00D20738"/>
    <w:rsid w:val="00D208B2"/>
    <w:rsid w:val="00D20AA1"/>
    <w:rsid w:val="00D20E7B"/>
    <w:rsid w:val="00D212EF"/>
    <w:rsid w:val="00D21319"/>
    <w:rsid w:val="00D213AB"/>
    <w:rsid w:val="00D21591"/>
    <w:rsid w:val="00D21B05"/>
    <w:rsid w:val="00D21BEC"/>
    <w:rsid w:val="00D21CB8"/>
    <w:rsid w:val="00D21CF0"/>
    <w:rsid w:val="00D21CF2"/>
    <w:rsid w:val="00D22032"/>
    <w:rsid w:val="00D223EC"/>
    <w:rsid w:val="00D22679"/>
    <w:rsid w:val="00D227CE"/>
    <w:rsid w:val="00D227F0"/>
    <w:rsid w:val="00D22B8C"/>
    <w:rsid w:val="00D22D80"/>
    <w:rsid w:val="00D22DD5"/>
    <w:rsid w:val="00D2333F"/>
    <w:rsid w:val="00D237C2"/>
    <w:rsid w:val="00D238C1"/>
    <w:rsid w:val="00D23D6C"/>
    <w:rsid w:val="00D2410E"/>
    <w:rsid w:val="00D251CC"/>
    <w:rsid w:val="00D253EB"/>
    <w:rsid w:val="00D253FD"/>
    <w:rsid w:val="00D25D4A"/>
    <w:rsid w:val="00D25FE6"/>
    <w:rsid w:val="00D260CA"/>
    <w:rsid w:val="00D261CA"/>
    <w:rsid w:val="00D2620C"/>
    <w:rsid w:val="00D26416"/>
    <w:rsid w:val="00D26469"/>
    <w:rsid w:val="00D26515"/>
    <w:rsid w:val="00D265FB"/>
    <w:rsid w:val="00D26E36"/>
    <w:rsid w:val="00D27156"/>
    <w:rsid w:val="00D274A0"/>
    <w:rsid w:val="00D275E1"/>
    <w:rsid w:val="00D2762D"/>
    <w:rsid w:val="00D27937"/>
    <w:rsid w:val="00D27AA3"/>
    <w:rsid w:val="00D27B4A"/>
    <w:rsid w:val="00D27BBB"/>
    <w:rsid w:val="00D27BF5"/>
    <w:rsid w:val="00D27CD0"/>
    <w:rsid w:val="00D27E27"/>
    <w:rsid w:val="00D300E0"/>
    <w:rsid w:val="00D30117"/>
    <w:rsid w:val="00D30338"/>
    <w:rsid w:val="00D303A3"/>
    <w:rsid w:val="00D304A6"/>
    <w:rsid w:val="00D3068E"/>
    <w:rsid w:val="00D30A9D"/>
    <w:rsid w:val="00D30B73"/>
    <w:rsid w:val="00D30EDB"/>
    <w:rsid w:val="00D310AA"/>
    <w:rsid w:val="00D311D8"/>
    <w:rsid w:val="00D31942"/>
    <w:rsid w:val="00D31B3F"/>
    <w:rsid w:val="00D31CC3"/>
    <w:rsid w:val="00D31DC1"/>
    <w:rsid w:val="00D32121"/>
    <w:rsid w:val="00D3224F"/>
    <w:rsid w:val="00D325EC"/>
    <w:rsid w:val="00D327BD"/>
    <w:rsid w:val="00D32C17"/>
    <w:rsid w:val="00D32DA9"/>
    <w:rsid w:val="00D3356F"/>
    <w:rsid w:val="00D33593"/>
    <w:rsid w:val="00D338FA"/>
    <w:rsid w:val="00D33918"/>
    <w:rsid w:val="00D33987"/>
    <w:rsid w:val="00D339C5"/>
    <w:rsid w:val="00D33EF2"/>
    <w:rsid w:val="00D33F89"/>
    <w:rsid w:val="00D34379"/>
    <w:rsid w:val="00D34D02"/>
    <w:rsid w:val="00D352C8"/>
    <w:rsid w:val="00D3592C"/>
    <w:rsid w:val="00D35DD5"/>
    <w:rsid w:val="00D36362"/>
    <w:rsid w:val="00D36B20"/>
    <w:rsid w:val="00D36D75"/>
    <w:rsid w:val="00D372F9"/>
    <w:rsid w:val="00D37355"/>
    <w:rsid w:val="00D37AD6"/>
    <w:rsid w:val="00D37B04"/>
    <w:rsid w:val="00D37E08"/>
    <w:rsid w:val="00D402DB"/>
    <w:rsid w:val="00D4048E"/>
    <w:rsid w:val="00D409BB"/>
    <w:rsid w:val="00D41163"/>
    <w:rsid w:val="00D41214"/>
    <w:rsid w:val="00D41388"/>
    <w:rsid w:val="00D4148B"/>
    <w:rsid w:val="00D416B9"/>
    <w:rsid w:val="00D4176E"/>
    <w:rsid w:val="00D4195A"/>
    <w:rsid w:val="00D41B41"/>
    <w:rsid w:val="00D41B4E"/>
    <w:rsid w:val="00D41DC3"/>
    <w:rsid w:val="00D41EC8"/>
    <w:rsid w:val="00D4217B"/>
    <w:rsid w:val="00D42415"/>
    <w:rsid w:val="00D42571"/>
    <w:rsid w:val="00D42604"/>
    <w:rsid w:val="00D427E7"/>
    <w:rsid w:val="00D42A13"/>
    <w:rsid w:val="00D42AA3"/>
    <w:rsid w:val="00D42B90"/>
    <w:rsid w:val="00D42CAB"/>
    <w:rsid w:val="00D4320C"/>
    <w:rsid w:val="00D433F2"/>
    <w:rsid w:val="00D43505"/>
    <w:rsid w:val="00D4359D"/>
    <w:rsid w:val="00D43780"/>
    <w:rsid w:val="00D43AC7"/>
    <w:rsid w:val="00D43EE9"/>
    <w:rsid w:val="00D44286"/>
    <w:rsid w:val="00D44387"/>
    <w:rsid w:val="00D446A9"/>
    <w:rsid w:val="00D44739"/>
    <w:rsid w:val="00D449FF"/>
    <w:rsid w:val="00D44B73"/>
    <w:rsid w:val="00D44DB0"/>
    <w:rsid w:val="00D4520B"/>
    <w:rsid w:val="00D45627"/>
    <w:rsid w:val="00D4583D"/>
    <w:rsid w:val="00D45955"/>
    <w:rsid w:val="00D45D56"/>
    <w:rsid w:val="00D45D82"/>
    <w:rsid w:val="00D45F75"/>
    <w:rsid w:val="00D46459"/>
    <w:rsid w:val="00D465EF"/>
    <w:rsid w:val="00D46728"/>
    <w:rsid w:val="00D469C8"/>
    <w:rsid w:val="00D46AAA"/>
    <w:rsid w:val="00D46D7F"/>
    <w:rsid w:val="00D46E0F"/>
    <w:rsid w:val="00D471AE"/>
    <w:rsid w:val="00D471E7"/>
    <w:rsid w:val="00D472B9"/>
    <w:rsid w:val="00D47617"/>
    <w:rsid w:val="00D47FC4"/>
    <w:rsid w:val="00D50082"/>
    <w:rsid w:val="00D502D0"/>
    <w:rsid w:val="00D503D1"/>
    <w:rsid w:val="00D50640"/>
    <w:rsid w:val="00D50756"/>
    <w:rsid w:val="00D50760"/>
    <w:rsid w:val="00D5087D"/>
    <w:rsid w:val="00D50A78"/>
    <w:rsid w:val="00D50BE9"/>
    <w:rsid w:val="00D50C80"/>
    <w:rsid w:val="00D50F37"/>
    <w:rsid w:val="00D50F75"/>
    <w:rsid w:val="00D513BF"/>
    <w:rsid w:val="00D51404"/>
    <w:rsid w:val="00D51683"/>
    <w:rsid w:val="00D519F2"/>
    <w:rsid w:val="00D51B6D"/>
    <w:rsid w:val="00D52158"/>
    <w:rsid w:val="00D52186"/>
    <w:rsid w:val="00D521DF"/>
    <w:rsid w:val="00D52884"/>
    <w:rsid w:val="00D52A4C"/>
    <w:rsid w:val="00D52AAA"/>
    <w:rsid w:val="00D52B69"/>
    <w:rsid w:val="00D52E93"/>
    <w:rsid w:val="00D52F6F"/>
    <w:rsid w:val="00D5313D"/>
    <w:rsid w:val="00D538D1"/>
    <w:rsid w:val="00D53CFC"/>
    <w:rsid w:val="00D53ED4"/>
    <w:rsid w:val="00D53F94"/>
    <w:rsid w:val="00D53FF5"/>
    <w:rsid w:val="00D54681"/>
    <w:rsid w:val="00D547D4"/>
    <w:rsid w:val="00D54988"/>
    <w:rsid w:val="00D549D0"/>
    <w:rsid w:val="00D549D7"/>
    <w:rsid w:val="00D54B22"/>
    <w:rsid w:val="00D54BF5"/>
    <w:rsid w:val="00D54C78"/>
    <w:rsid w:val="00D54DAE"/>
    <w:rsid w:val="00D54F2A"/>
    <w:rsid w:val="00D54F83"/>
    <w:rsid w:val="00D55107"/>
    <w:rsid w:val="00D55233"/>
    <w:rsid w:val="00D55461"/>
    <w:rsid w:val="00D55988"/>
    <w:rsid w:val="00D55C68"/>
    <w:rsid w:val="00D55D41"/>
    <w:rsid w:val="00D55D56"/>
    <w:rsid w:val="00D55FE0"/>
    <w:rsid w:val="00D562BE"/>
    <w:rsid w:val="00D56508"/>
    <w:rsid w:val="00D565AD"/>
    <w:rsid w:val="00D566EB"/>
    <w:rsid w:val="00D56EE5"/>
    <w:rsid w:val="00D56F2A"/>
    <w:rsid w:val="00D56FAC"/>
    <w:rsid w:val="00D570F5"/>
    <w:rsid w:val="00D57568"/>
    <w:rsid w:val="00D57C82"/>
    <w:rsid w:val="00D57FF5"/>
    <w:rsid w:val="00D60051"/>
    <w:rsid w:val="00D60090"/>
    <w:rsid w:val="00D60429"/>
    <w:rsid w:val="00D60452"/>
    <w:rsid w:val="00D60490"/>
    <w:rsid w:val="00D607B5"/>
    <w:rsid w:val="00D611BB"/>
    <w:rsid w:val="00D61600"/>
    <w:rsid w:val="00D617BF"/>
    <w:rsid w:val="00D61B88"/>
    <w:rsid w:val="00D61D57"/>
    <w:rsid w:val="00D61EE8"/>
    <w:rsid w:val="00D61F35"/>
    <w:rsid w:val="00D621E7"/>
    <w:rsid w:val="00D62288"/>
    <w:rsid w:val="00D625BA"/>
    <w:rsid w:val="00D6261D"/>
    <w:rsid w:val="00D62652"/>
    <w:rsid w:val="00D62A61"/>
    <w:rsid w:val="00D62BDB"/>
    <w:rsid w:val="00D62CC6"/>
    <w:rsid w:val="00D62F56"/>
    <w:rsid w:val="00D634EB"/>
    <w:rsid w:val="00D638D0"/>
    <w:rsid w:val="00D63BAA"/>
    <w:rsid w:val="00D63C09"/>
    <w:rsid w:val="00D63DF8"/>
    <w:rsid w:val="00D64135"/>
    <w:rsid w:val="00D64B43"/>
    <w:rsid w:val="00D64CE5"/>
    <w:rsid w:val="00D64D01"/>
    <w:rsid w:val="00D64F45"/>
    <w:rsid w:val="00D650B4"/>
    <w:rsid w:val="00D6510C"/>
    <w:rsid w:val="00D657AB"/>
    <w:rsid w:val="00D66062"/>
    <w:rsid w:val="00D6638C"/>
    <w:rsid w:val="00D665D1"/>
    <w:rsid w:val="00D666BB"/>
    <w:rsid w:val="00D668FC"/>
    <w:rsid w:val="00D66A2E"/>
    <w:rsid w:val="00D66A4F"/>
    <w:rsid w:val="00D66F65"/>
    <w:rsid w:val="00D6758C"/>
    <w:rsid w:val="00D678D9"/>
    <w:rsid w:val="00D67A3D"/>
    <w:rsid w:val="00D67D30"/>
    <w:rsid w:val="00D67EEE"/>
    <w:rsid w:val="00D67F4F"/>
    <w:rsid w:val="00D67F60"/>
    <w:rsid w:val="00D7072D"/>
    <w:rsid w:val="00D709BE"/>
    <w:rsid w:val="00D7141F"/>
    <w:rsid w:val="00D71608"/>
    <w:rsid w:val="00D727FF"/>
    <w:rsid w:val="00D72AD9"/>
    <w:rsid w:val="00D72B63"/>
    <w:rsid w:val="00D72D5B"/>
    <w:rsid w:val="00D731CB"/>
    <w:rsid w:val="00D73C46"/>
    <w:rsid w:val="00D73CF9"/>
    <w:rsid w:val="00D73FCA"/>
    <w:rsid w:val="00D73FEA"/>
    <w:rsid w:val="00D7402D"/>
    <w:rsid w:val="00D74228"/>
    <w:rsid w:val="00D7448C"/>
    <w:rsid w:val="00D74775"/>
    <w:rsid w:val="00D748AA"/>
    <w:rsid w:val="00D749A0"/>
    <w:rsid w:val="00D74A5A"/>
    <w:rsid w:val="00D7512F"/>
    <w:rsid w:val="00D7533D"/>
    <w:rsid w:val="00D75EF7"/>
    <w:rsid w:val="00D75F2C"/>
    <w:rsid w:val="00D76302"/>
    <w:rsid w:val="00D7655E"/>
    <w:rsid w:val="00D76B4F"/>
    <w:rsid w:val="00D76EBF"/>
    <w:rsid w:val="00D77222"/>
    <w:rsid w:val="00D773CD"/>
    <w:rsid w:val="00D77BF1"/>
    <w:rsid w:val="00D77DDE"/>
    <w:rsid w:val="00D801C2"/>
    <w:rsid w:val="00D8037D"/>
    <w:rsid w:val="00D8051D"/>
    <w:rsid w:val="00D80546"/>
    <w:rsid w:val="00D80725"/>
    <w:rsid w:val="00D80822"/>
    <w:rsid w:val="00D80935"/>
    <w:rsid w:val="00D80B6F"/>
    <w:rsid w:val="00D80F30"/>
    <w:rsid w:val="00D8112A"/>
    <w:rsid w:val="00D81171"/>
    <w:rsid w:val="00D813B8"/>
    <w:rsid w:val="00D81464"/>
    <w:rsid w:val="00D81794"/>
    <w:rsid w:val="00D81C90"/>
    <w:rsid w:val="00D825C4"/>
    <w:rsid w:val="00D82790"/>
    <w:rsid w:val="00D82CB2"/>
    <w:rsid w:val="00D82DD6"/>
    <w:rsid w:val="00D832DF"/>
    <w:rsid w:val="00D83396"/>
    <w:rsid w:val="00D83A04"/>
    <w:rsid w:val="00D83BCC"/>
    <w:rsid w:val="00D83E50"/>
    <w:rsid w:val="00D84346"/>
    <w:rsid w:val="00D844E1"/>
    <w:rsid w:val="00D84840"/>
    <w:rsid w:val="00D84C15"/>
    <w:rsid w:val="00D84DA9"/>
    <w:rsid w:val="00D85098"/>
    <w:rsid w:val="00D85214"/>
    <w:rsid w:val="00D8531B"/>
    <w:rsid w:val="00D85555"/>
    <w:rsid w:val="00D8576C"/>
    <w:rsid w:val="00D85973"/>
    <w:rsid w:val="00D85D12"/>
    <w:rsid w:val="00D85D57"/>
    <w:rsid w:val="00D86153"/>
    <w:rsid w:val="00D8663A"/>
    <w:rsid w:val="00D869E5"/>
    <w:rsid w:val="00D86B3E"/>
    <w:rsid w:val="00D86D29"/>
    <w:rsid w:val="00D86E6C"/>
    <w:rsid w:val="00D86F39"/>
    <w:rsid w:val="00D8722C"/>
    <w:rsid w:val="00D8723D"/>
    <w:rsid w:val="00D87264"/>
    <w:rsid w:val="00D87C4C"/>
    <w:rsid w:val="00D90245"/>
    <w:rsid w:val="00D905EF"/>
    <w:rsid w:val="00D90989"/>
    <w:rsid w:val="00D91313"/>
    <w:rsid w:val="00D91793"/>
    <w:rsid w:val="00D91C75"/>
    <w:rsid w:val="00D91E3F"/>
    <w:rsid w:val="00D91EE5"/>
    <w:rsid w:val="00D92301"/>
    <w:rsid w:val="00D9236B"/>
    <w:rsid w:val="00D925DE"/>
    <w:rsid w:val="00D927ED"/>
    <w:rsid w:val="00D92AC5"/>
    <w:rsid w:val="00D92EA9"/>
    <w:rsid w:val="00D92F3F"/>
    <w:rsid w:val="00D92F52"/>
    <w:rsid w:val="00D930FA"/>
    <w:rsid w:val="00D933B2"/>
    <w:rsid w:val="00D935E4"/>
    <w:rsid w:val="00D93A8D"/>
    <w:rsid w:val="00D9444F"/>
    <w:rsid w:val="00D94635"/>
    <w:rsid w:val="00D946DA"/>
    <w:rsid w:val="00D9484C"/>
    <w:rsid w:val="00D94A92"/>
    <w:rsid w:val="00D94D87"/>
    <w:rsid w:val="00D95B82"/>
    <w:rsid w:val="00D95C78"/>
    <w:rsid w:val="00D95EC1"/>
    <w:rsid w:val="00D95F28"/>
    <w:rsid w:val="00D963FE"/>
    <w:rsid w:val="00D964C2"/>
    <w:rsid w:val="00D96FF8"/>
    <w:rsid w:val="00D9739B"/>
    <w:rsid w:val="00D973E0"/>
    <w:rsid w:val="00D97432"/>
    <w:rsid w:val="00D975FA"/>
    <w:rsid w:val="00D97A3B"/>
    <w:rsid w:val="00D97C45"/>
    <w:rsid w:val="00D97F06"/>
    <w:rsid w:val="00DA0000"/>
    <w:rsid w:val="00DA0379"/>
    <w:rsid w:val="00DA04C7"/>
    <w:rsid w:val="00DA07F7"/>
    <w:rsid w:val="00DA0878"/>
    <w:rsid w:val="00DA08BB"/>
    <w:rsid w:val="00DA1A35"/>
    <w:rsid w:val="00DA1C6A"/>
    <w:rsid w:val="00DA2121"/>
    <w:rsid w:val="00DA246E"/>
    <w:rsid w:val="00DA2500"/>
    <w:rsid w:val="00DA2C99"/>
    <w:rsid w:val="00DA30CC"/>
    <w:rsid w:val="00DA3989"/>
    <w:rsid w:val="00DA3A12"/>
    <w:rsid w:val="00DA3A83"/>
    <w:rsid w:val="00DA407E"/>
    <w:rsid w:val="00DA4093"/>
    <w:rsid w:val="00DA4409"/>
    <w:rsid w:val="00DA48F1"/>
    <w:rsid w:val="00DA4F93"/>
    <w:rsid w:val="00DA68F8"/>
    <w:rsid w:val="00DA69BB"/>
    <w:rsid w:val="00DA69D0"/>
    <w:rsid w:val="00DA6B9C"/>
    <w:rsid w:val="00DA715E"/>
    <w:rsid w:val="00DA7326"/>
    <w:rsid w:val="00DA7328"/>
    <w:rsid w:val="00DA7651"/>
    <w:rsid w:val="00DA76DC"/>
    <w:rsid w:val="00DA7726"/>
    <w:rsid w:val="00DB04C3"/>
    <w:rsid w:val="00DB04C6"/>
    <w:rsid w:val="00DB0718"/>
    <w:rsid w:val="00DB08DF"/>
    <w:rsid w:val="00DB0BE9"/>
    <w:rsid w:val="00DB0FF0"/>
    <w:rsid w:val="00DB1200"/>
    <w:rsid w:val="00DB147E"/>
    <w:rsid w:val="00DB17D3"/>
    <w:rsid w:val="00DB1897"/>
    <w:rsid w:val="00DB2087"/>
    <w:rsid w:val="00DB217F"/>
    <w:rsid w:val="00DB254E"/>
    <w:rsid w:val="00DB2A67"/>
    <w:rsid w:val="00DB2CD8"/>
    <w:rsid w:val="00DB2F09"/>
    <w:rsid w:val="00DB3092"/>
    <w:rsid w:val="00DB309B"/>
    <w:rsid w:val="00DB3589"/>
    <w:rsid w:val="00DB358A"/>
    <w:rsid w:val="00DB36AE"/>
    <w:rsid w:val="00DB3AF0"/>
    <w:rsid w:val="00DB3B89"/>
    <w:rsid w:val="00DB3BBE"/>
    <w:rsid w:val="00DB3D60"/>
    <w:rsid w:val="00DB4410"/>
    <w:rsid w:val="00DB470F"/>
    <w:rsid w:val="00DB479A"/>
    <w:rsid w:val="00DB488F"/>
    <w:rsid w:val="00DB4B57"/>
    <w:rsid w:val="00DB4C0A"/>
    <w:rsid w:val="00DB4CD9"/>
    <w:rsid w:val="00DB4E49"/>
    <w:rsid w:val="00DB4FA0"/>
    <w:rsid w:val="00DB51B2"/>
    <w:rsid w:val="00DB54BB"/>
    <w:rsid w:val="00DB571A"/>
    <w:rsid w:val="00DB5C0F"/>
    <w:rsid w:val="00DB5C87"/>
    <w:rsid w:val="00DB5E6C"/>
    <w:rsid w:val="00DB5E6D"/>
    <w:rsid w:val="00DB62AD"/>
    <w:rsid w:val="00DB7039"/>
    <w:rsid w:val="00DB749B"/>
    <w:rsid w:val="00DB770E"/>
    <w:rsid w:val="00DB7994"/>
    <w:rsid w:val="00DB7E13"/>
    <w:rsid w:val="00DB7EF3"/>
    <w:rsid w:val="00DC00AF"/>
    <w:rsid w:val="00DC0BF3"/>
    <w:rsid w:val="00DC0D26"/>
    <w:rsid w:val="00DC0E20"/>
    <w:rsid w:val="00DC0E22"/>
    <w:rsid w:val="00DC1166"/>
    <w:rsid w:val="00DC132C"/>
    <w:rsid w:val="00DC1838"/>
    <w:rsid w:val="00DC1D4B"/>
    <w:rsid w:val="00DC26D3"/>
    <w:rsid w:val="00DC27EC"/>
    <w:rsid w:val="00DC2A36"/>
    <w:rsid w:val="00DC30A8"/>
    <w:rsid w:val="00DC342C"/>
    <w:rsid w:val="00DC36D8"/>
    <w:rsid w:val="00DC3DE2"/>
    <w:rsid w:val="00DC4323"/>
    <w:rsid w:val="00DC45E2"/>
    <w:rsid w:val="00DC49EA"/>
    <w:rsid w:val="00DC4AAB"/>
    <w:rsid w:val="00DC4E6A"/>
    <w:rsid w:val="00DC4EC7"/>
    <w:rsid w:val="00DC5070"/>
    <w:rsid w:val="00DC52B0"/>
    <w:rsid w:val="00DC5347"/>
    <w:rsid w:val="00DC58D4"/>
    <w:rsid w:val="00DC58E0"/>
    <w:rsid w:val="00DC5A38"/>
    <w:rsid w:val="00DC5F6A"/>
    <w:rsid w:val="00DC604B"/>
    <w:rsid w:val="00DC60BA"/>
    <w:rsid w:val="00DC636F"/>
    <w:rsid w:val="00DC6582"/>
    <w:rsid w:val="00DC6D3B"/>
    <w:rsid w:val="00DC6D6D"/>
    <w:rsid w:val="00DC7183"/>
    <w:rsid w:val="00DC72D4"/>
    <w:rsid w:val="00DC7FBC"/>
    <w:rsid w:val="00DD0557"/>
    <w:rsid w:val="00DD08A3"/>
    <w:rsid w:val="00DD0E1B"/>
    <w:rsid w:val="00DD11FB"/>
    <w:rsid w:val="00DD137D"/>
    <w:rsid w:val="00DD17AA"/>
    <w:rsid w:val="00DD1AFD"/>
    <w:rsid w:val="00DD1B6D"/>
    <w:rsid w:val="00DD1BBF"/>
    <w:rsid w:val="00DD1BF0"/>
    <w:rsid w:val="00DD1DA5"/>
    <w:rsid w:val="00DD2056"/>
    <w:rsid w:val="00DD20CE"/>
    <w:rsid w:val="00DD212C"/>
    <w:rsid w:val="00DD23B6"/>
    <w:rsid w:val="00DD27CD"/>
    <w:rsid w:val="00DD27FB"/>
    <w:rsid w:val="00DD2875"/>
    <w:rsid w:val="00DD29C5"/>
    <w:rsid w:val="00DD2C9B"/>
    <w:rsid w:val="00DD2CE6"/>
    <w:rsid w:val="00DD2D8B"/>
    <w:rsid w:val="00DD2EC2"/>
    <w:rsid w:val="00DD2EEB"/>
    <w:rsid w:val="00DD3DD2"/>
    <w:rsid w:val="00DD4740"/>
    <w:rsid w:val="00DD47D4"/>
    <w:rsid w:val="00DD4A83"/>
    <w:rsid w:val="00DD5076"/>
    <w:rsid w:val="00DD5803"/>
    <w:rsid w:val="00DD5C76"/>
    <w:rsid w:val="00DD6032"/>
    <w:rsid w:val="00DD6084"/>
    <w:rsid w:val="00DD619F"/>
    <w:rsid w:val="00DD63D3"/>
    <w:rsid w:val="00DD6737"/>
    <w:rsid w:val="00DD69A9"/>
    <w:rsid w:val="00DD6AC2"/>
    <w:rsid w:val="00DD6B0D"/>
    <w:rsid w:val="00DD6EBD"/>
    <w:rsid w:val="00DD7302"/>
    <w:rsid w:val="00DD785B"/>
    <w:rsid w:val="00DD78BC"/>
    <w:rsid w:val="00DD7999"/>
    <w:rsid w:val="00DD7A28"/>
    <w:rsid w:val="00DD7CA3"/>
    <w:rsid w:val="00DD7D26"/>
    <w:rsid w:val="00DD7D64"/>
    <w:rsid w:val="00DD7FB0"/>
    <w:rsid w:val="00DE005C"/>
    <w:rsid w:val="00DE00C1"/>
    <w:rsid w:val="00DE0193"/>
    <w:rsid w:val="00DE0967"/>
    <w:rsid w:val="00DE0AAF"/>
    <w:rsid w:val="00DE0B80"/>
    <w:rsid w:val="00DE0FD8"/>
    <w:rsid w:val="00DE109D"/>
    <w:rsid w:val="00DE1112"/>
    <w:rsid w:val="00DE139A"/>
    <w:rsid w:val="00DE13F0"/>
    <w:rsid w:val="00DE1744"/>
    <w:rsid w:val="00DE1759"/>
    <w:rsid w:val="00DE18C8"/>
    <w:rsid w:val="00DE1C2D"/>
    <w:rsid w:val="00DE2064"/>
    <w:rsid w:val="00DE2259"/>
    <w:rsid w:val="00DE243A"/>
    <w:rsid w:val="00DE248C"/>
    <w:rsid w:val="00DE25A0"/>
    <w:rsid w:val="00DE26CA"/>
    <w:rsid w:val="00DE286F"/>
    <w:rsid w:val="00DE28B0"/>
    <w:rsid w:val="00DE2BF9"/>
    <w:rsid w:val="00DE2C40"/>
    <w:rsid w:val="00DE2CA4"/>
    <w:rsid w:val="00DE2E0C"/>
    <w:rsid w:val="00DE3455"/>
    <w:rsid w:val="00DE35C7"/>
    <w:rsid w:val="00DE3675"/>
    <w:rsid w:val="00DE3841"/>
    <w:rsid w:val="00DE3B66"/>
    <w:rsid w:val="00DE3C1E"/>
    <w:rsid w:val="00DE3CAA"/>
    <w:rsid w:val="00DE3E28"/>
    <w:rsid w:val="00DE4072"/>
    <w:rsid w:val="00DE4664"/>
    <w:rsid w:val="00DE46C8"/>
    <w:rsid w:val="00DE4C38"/>
    <w:rsid w:val="00DE4E92"/>
    <w:rsid w:val="00DE52B6"/>
    <w:rsid w:val="00DE548B"/>
    <w:rsid w:val="00DE55DC"/>
    <w:rsid w:val="00DE5C39"/>
    <w:rsid w:val="00DE626A"/>
    <w:rsid w:val="00DE62CB"/>
    <w:rsid w:val="00DE62FF"/>
    <w:rsid w:val="00DE66E2"/>
    <w:rsid w:val="00DE6926"/>
    <w:rsid w:val="00DE6939"/>
    <w:rsid w:val="00DE6BF3"/>
    <w:rsid w:val="00DE6CE9"/>
    <w:rsid w:val="00DE6DD1"/>
    <w:rsid w:val="00DE6E03"/>
    <w:rsid w:val="00DE6E6E"/>
    <w:rsid w:val="00DE732C"/>
    <w:rsid w:val="00DE7755"/>
    <w:rsid w:val="00DE7BE1"/>
    <w:rsid w:val="00DE7F14"/>
    <w:rsid w:val="00DE7F92"/>
    <w:rsid w:val="00DF0250"/>
    <w:rsid w:val="00DF0305"/>
    <w:rsid w:val="00DF049E"/>
    <w:rsid w:val="00DF0595"/>
    <w:rsid w:val="00DF090D"/>
    <w:rsid w:val="00DF0EC0"/>
    <w:rsid w:val="00DF10D8"/>
    <w:rsid w:val="00DF116C"/>
    <w:rsid w:val="00DF1878"/>
    <w:rsid w:val="00DF198C"/>
    <w:rsid w:val="00DF1A72"/>
    <w:rsid w:val="00DF1BC9"/>
    <w:rsid w:val="00DF1E0F"/>
    <w:rsid w:val="00DF279A"/>
    <w:rsid w:val="00DF27F8"/>
    <w:rsid w:val="00DF2835"/>
    <w:rsid w:val="00DF287F"/>
    <w:rsid w:val="00DF28BE"/>
    <w:rsid w:val="00DF3046"/>
    <w:rsid w:val="00DF3058"/>
    <w:rsid w:val="00DF3425"/>
    <w:rsid w:val="00DF3C6B"/>
    <w:rsid w:val="00DF4395"/>
    <w:rsid w:val="00DF47C4"/>
    <w:rsid w:val="00DF53BE"/>
    <w:rsid w:val="00DF5708"/>
    <w:rsid w:val="00DF5775"/>
    <w:rsid w:val="00DF58CE"/>
    <w:rsid w:val="00DF5AD5"/>
    <w:rsid w:val="00DF5DE0"/>
    <w:rsid w:val="00DF61A1"/>
    <w:rsid w:val="00DF63BA"/>
    <w:rsid w:val="00DF67FD"/>
    <w:rsid w:val="00DF6E2E"/>
    <w:rsid w:val="00DF7280"/>
    <w:rsid w:val="00DF741C"/>
    <w:rsid w:val="00DF75DB"/>
    <w:rsid w:val="00DF7660"/>
    <w:rsid w:val="00DF7CE8"/>
    <w:rsid w:val="00DF7D66"/>
    <w:rsid w:val="00DF7DA1"/>
    <w:rsid w:val="00E00277"/>
    <w:rsid w:val="00E004A0"/>
    <w:rsid w:val="00E005B4"/>
    <w:rsid w:val="00E006BB"/>
    <w:rsid w:val="00E00AC0"/>
    <w:rsid w:val="00E00B38"/>
    <w:rsid w:val="00E00C5E"/>
    <w:rsid w:val="00E00D19"/>
    <w:rsid w:val="00E012AA"/>
    <w:rsid w:val="00E01668"/>
    <w:rsid w:val="00E0178A"/>
    <w:rsid w:val="00E017C7"/>
    <w:rsid w:val="00E01826"/>
    <w:rsid w:val="00E01896"/>
    <w:rsid w:val="00E018AA"/>
    <w:rsid w:val="00E01B21"/>
    <w:rsid w:val="00E01D05"/>
    <w:rsid w:val="00E01FF6"/>
    <w:rsid w:val="00E02663"/>
    <w:rsid w:val="00E02A6A"/>
    <w:rsid w:val="00E02C65"/>
    <w:rsid w:val="00E02D29"/>
    <w:rsid w:val="00E02D47"/>
    <w:rsid w:val="00E02D68"/>
    <w:rsid w:val="00E030AC"/>
    <w:rsid w:val="00E03515"/>
    <w:rsid w:val="00E0393A"/>
    <w:rsid w:val="00E03B11"/>
    <w:rsid w:val="00E03F01"/>
    <w:rsid w:val="00E03FE1"/>
    <w:rsid w:val="00E04305"/>
    <w:rsid w:val="00E04623"/>
    <w:rsid w:val="00E056BC"/>
    <w:rsid w:val="00E061C1"/>
    <w:rsid w:val="00E064DC"/>
    <w:rsid w:val="00E064DF"/>
    <w:rsid w:val="00E065EC"/>
    <w:rsid w:val="00E0664F"/>
    <w:rsid w:val="00E06C24"/>
    <w:rsid w:val="00E06E71"/>
    <w:rsid w:val="00E06E94"/>
    <w:rsid w:val="00E0741F"/>
    <w:rsid w:val="00E0749F"/>
    <w:rsid w:val="00E07F2B"/>
    <w:rsid w:val="00E07FBD"/>
    <w:rsid w:val="00E07FCC"/>
    <w:rsid w:val="00E1000C"/>
    <w:rsid w:val="00E1052C"/>
    <w:rsid w:val="00E106B5"/>
    <w:rsid w:val="00E10D4B"/>
    <w:rsid w:val="00E11633"/>
    <w:rsid w:val="00E11A3B"/>
    <w:rsid w:val="00E11B2A"/>
    <w:rsid w:val="00E11BA3"/>
    <w:rsid w:val="00E12490"/>
    <w:rsid w:val="00E1255D"/>
    <w:rsid w:val="00E127BD"/>
    <w:rsid w:val="00E128BD"/>
    <w:rsid w:val="00E129D6"/>
    <w:rsid w:val="00E12AE6"/>
    <w:rsid w:val="00E13818"/>
    <w:rsid w:val="00E1445A"/>
    <w:rsid w:val="00E144D9"/>
    <w:rsid w:val="00E14F14"/>
    <w:rsid w:val="00E15941"/>
    <w:rsid w:val="00E15AF3"/>
    <w:rsid w:val="00E15B4B"/>
    <w:rsid w:val="00E15B94"/>
    <w:rsid w:val="00E15E23"/>
    <w:rsid w:val="00E15FAF"/>
    <w:rsid w:val="00E164F6"/>
    <w:rsid w:val="00E16760"/>
    <w:rsid w:val="00E16786"/>
    <w:rsid w:val="00E1679A"/>
    <w:rsid w:val="00E1688D"/>
    <w:rsid w:val="00E16A11"/>
    <w:rsid w:val="00E16A46"/>
    <w:rsid w:val="00E1718D"/>
    <w:rsid w:val="00E174F8"/>
    <w:rsid w:val="00E1753C"/>
    <w:rsid w:val="00E175A4"/>
    <w:rsid w:val="00E17AA3"/>
    <w:rsid w:val="00E17D28"/>
    <w:rsid w:val="00E17F0D"/>
    <w:rsid w:val="00E20118"/>
    <w:rsid w:val="00E20135"/>
    <w:rsid w:val="00E20473"/>
    <w:rsid w:val="00E20489"/>
    <w:rsid w:val="00E2106B"/>
    <w:rsid w:val="00E21155"/>
    <w:rsid w:val="00E21287"/>
    <w:rsid w:val="00E21862"/>
    <w:rsid w:val="00E21A7D"/>
    <w:rsid w:val="00E21C33"/>
    <w:rsid w:val="00E21C71"/>
    <w:rsid w:val="00E21EFF"/>
    <w:rsid w:val="00E21F2A"/>
    <w:rsid w:val="00E22045"/>
    <w:rsid w:val="00E22185"/>
    <w:rsid w:val="00E224FC"/>
    <w:rsid w:val="00E225D1"/>
    <w:rsid w:val="00E226E6"/>
    <w:rsid w:val="00E22915"/>
    <w:rsid w:val="00E22BDF"/>
    <w:rsid w:val="00E22E87"/>
    <w:rsid w:val="00E22F53"/>
    <w:rsid w:val="00E23127"/>
    <w:rsid w:val="00E23769"/>
    <w:rsid w:val="00E237A4"/>
    <w:rsid w:val="00E239C1"/>
    <w:rsid w:val="00E23D0A"/>
    <w:rsid w:val="00E23D90"/>
    <w:rsid w:val="00E241E2"/>
    <w:rsid w:val="00E242DF"/>
    <w:rsid w:val="00E2451B"/>
    <w:rsid w:val="00E24D10"/>
    <w:rsid w:val="00E251CE"/>
    <w:rsid w:val="00E2522A"/>
    <w:rsid w:val="00E25370"/>
    <w:rsid w:val="00E25926"/>
    <w:rsid w:val="00E25D63"/>
    <w:rsid w:val="00E26043"/>
    <w:rsid w:val="00E26419"/>
    <w:rsid w:val="00E265F6"/>
    <w:rsid w:val="00E26664"/>
    <w:rsid w:val="00E268D2"/>
    <w:rsid w:val="00E26C9E"/>
    <w:rsid w:val="00E27031"/>
    <w:rsid w:val="00E272E8"/>
    <w:rsid w:val="00E27597"/>
    <w:rsid w:val="00E27652"/>
    <w:rsid w:val="00E277CC"/>
    <w:rsid w:val="00E2793D"/>
    <w:rsid w:val="00E279E7"/>
    <w:rsid w:val="00E304B5"/>
    <w:rsid w:val="00E30503"/>
    <w:rsid w:val="00E3068B"/>
    <w:rsid w:val="00E30704"/>
    <w:rsid w:val="00E30898"/>
    <w:rsid w:val="00E30BCF"/>
    <w:rsid w:val="00E30D82"/>
    <w:rsid w:val="00E30F93"/>
    <w:rsid w:val="00E31147"/>
    <w:rsid w:val="00E31290"/>
    <w:rsid w:val="00E313AC"/>
    <w:rsid w:val="00E31585"/>
    <w:rsid w:val="00E31795"/>
    <w:rsid w:val="00E32066"/>
    <w:rsid w:val="00E323C7"/>
    <w:rsid w:val="00E3259A"/>
    <w:rsid w:val="00E32A2A"/>
    <w:rsid w:val="00E32C13"/>
    <w:rsid w:val="00E32D53"/>
    <w:rsid w:val="00E330B1"/>
    <w:rsid w:val="00E330E8"/>
    <w:rsid w:val="00E3357E"/>
    <w:rsid w:val="00E335F3"/>
    <w:rsid w:val="00E33625"/>
    <w:rsid w:val="00E337B2"/>
    <w:rsid w:val="00E339F0"/>
    <w:rsid w:val="00E33C15"/>
    <w:rsid w:val="00E34103"/>
    <w:rsid w:val="00E34401"/>
    <w:rsid w:val="00E347C1"/>
    <w:rsid w:val="00E34DA5"/>
    <w:rsid w:val="00E35071"/>
    <w:rsid w:val="00E352BF"/>
    <w:rsid w:val="00E35541"/>
    <w:rsid w:val="00E355B9"/>
    <w:rsid w:val="00E35726"/>
    <w:rsid w:val="00E35762"/>
    <w:rsid w:val="00E364EA"/>
    <w:rsid w:val="00E365F9"/>
    <w:rsid w:val="00E37683"/>
    <w:rsid w:val="00E37E23"/>
    <w:rsid w:val="00E37EF8"/>
    <w:rsid w:val="00E401EA"/>
    <w:rsid w:val="00E40246"/>
    <w:rsid w:val="00E40297"/>
    <w:rsid w:val="00E4055C"/>
    <w:rsid w:val="00E40B32"/>
    <w:rsid w:val="00E40BA7"/>
    <w:rsid w:val="00E40C92"/>
    <w:rsid w:val="00E40F11"/>
    <w:rsid w:val="00E410BF"/>
    <w:rsid w:val="00E410D2"/>
    <w:rsid w:val="00E4151B"/>
    <w:rsid w:val="00E41602"/>
    <w:rsid w:val="00E416AD"/>
    <w:rsid w:val="00E41B44"/>
    <w:rsid w:val="00E4206B"/>
    <w:rsid w:val="00E42160"/>
    <w:rsid w:val="00E42240"/>
    <w:rsid w:val="00E423B9"/>
    <w:rsid w:val="00E424D1"/>
    <w:rsid w:val="00E42569"/>
    <w:rsid w:val="00E425C3"/>
    <w:rsid w:val="00E425ED"/>
    <w:rsid w:val="00E42DB3"/>
    <w:rsid w:val="00E42FB7"/>
    <w:rsid w:val="00E4328D"/>
    <w:rsid w:val="00E437E3"/>
    <w:rsid w:val="00E439E9"/>
    <w:rsid w:val="00E43A1F"/>
    <w:rsid w:val="00E43A87"/>
    <w:rsid w:val="00E43C4C"/>
    <w:rsid w:val="00E43E10"/>
    <w:rsid w:val="00E44283"/>
    <w:rsid w:val="00E4440A"/>
    <w:rsid w:val="00E446CB"/>
    <w:rsid w:val="00E44F23"/>
    <w:rsid w:val="00E44FD5"/>
    <w:rsid w:val="00E450AC"/>
    <w:rsid w:val="00E455A9"/>
    <w:rsid w:val="00E45899"/>
    <w:rsid w:val="00E459AC"/>
    <w:rsid w:val="00E45A46"/>
    <w:rsid w:val="00E45C23"/>
    <w:rsid w:val="00E45D9C"/>
    <w:rsid w:val="00E45E6A"/>
    <w:rsid w:val="00E46081"/>
    <w:rsid w:val="00E462C8"/>
    <w:rsid w:val="00E462CA"/>
    <w:rsid w:val="00E46455"/>
    <w:rsid w:val="00E46625"/>
    <w:rsid w:val="00E46C99"/>
    <w:rsid w:val="00E47107"/>
    <w:rsid w:val="00E471EF"/>
    <w:rsid w:val="00E47253"/>
    <w:rsid w:val="00E473D0"/>
    <w:rsid w:val="00E47493"/>
    <w:rsid w:val="00E4752D"/>
    <w:rsid w:val="00E4771B"/>
    <w:rsid w:val="00E47A6E"/>
    <w:rsid w:val="00E47B91"/>
    <w:rsid w:val="00E50999"/>
    <w:rsid w:val="00E50CFB"/>
    <w:rsid w:val="00E50D07"/>
    <w:rsid w:val="00E50D3B"/>
    <w:rsid w:val="00E51222"/>
    <w:rsid w:val="00E5132E"/>
    <w:rsid w:val="00E51396"/>
    <w:rsid w:val="00E514CB"/>
    <w:rsid w:val="00E51966"/>
    <w:rsid w:val="00E51B20"/>
    <w:rsid w:val="00E52259"/>
    <w:rsid w:val="00E52267"/>
    <w:rsid w:val="00E52427"/>
    <w:rsid w:val="00E52776"/>
    <w:rsid w:val="00E52D55"/>
    <w:rsid w:val="00E52DA2"/>
    <w:rsid w:val="00E52EB4"/>
    <w:rsid w:val="00E53583"/>
    <w:rsid w:val="00E53672"/>
    <w:rsid w:val="00E538B0"/>
    <w:rsid w:val="00E539BA"/>
    <w:rsid w:val="00E53C87"/>
    <w:rsid w:val="00E5451F"/>
    <w:rsid w:val="00E54649"/>
    <w:rsid w:val="00E546D6"/>
    <w:rsid w:val="00E54A09"/>
    <w:rsid w:val="00E54EF1"/>
    <w:rsid w:val="00E54F9A"/>
    <w:rsid w:val="00E54FE4"/>
    <w:rsid w:val="00E556C0"/>
    <w:rsid w:val="00E558AB"/>
    <w:rsid w:val="00E55B94"/>
    <w:rsid w:val="00E55C06"/>
    <w:rsid w:val="00E55F64"/>
    <w:rsid w:val="00E56044"/>
    <w:rsid w:val="00E560B3"/>
    <w:rsid w:val="00E560E1"/>
    <w:rsid w:val="00E560EE"/>
    <w:rsid w:val="00E56421"/>
    <w:rsid w:val="00E56744"/>
    <w:rsid w:val="00E56793"/>
    <w:rsid w:val="00E56E98"/>
    <w:rsid w:val="00E5753F"/>
    <w:rsid w:val="00E57DDF"/>
    <w:rsid w:val="00E57FEE"/>
    <w:rsid w:val="00E6008B"/>
    <w:rsid w:val="00E604A3"/>
    <w:rsid w:val="00E60D98"/>
    <w:rsid w:val="00E60E1D"/>
    <w:rsid w:val="00E6168C"/>
    <w:rsid w:val="00E617D9"/>
    <w:rsid w:val="00E617DC"/>
    <w:rsid w:val="00E61A19"/>
    <w:rsid w:val="00E61B87"/>
    <w:rsid w:val="00E621D0"/>
    <w:rsid w:val="00E621FD"/>
    <w:rsid w:val="00E624C7"/>
    <w:rsid w:val="00E6266B"/>
    <w:rsid w:val="00E627C2"/>
    <w:rsid w:val="00E62802"/>
    <w:rsid w:val="00E62901"/>
    <w:rsid w:val="00E62BCA"/>
    <w:rsid w:val="00E62D6D"/>
    <w:rsid w:val="00E62F68"/>
    <w:rsid w:val="00E6311F"/>
    <w:rsid w:val="00E63DC4"/>
    <w:rsid w:val="00E63DE8"/>
    <w:rsid w:val="00E63F91"/>
    <w:rsid w:val="00E64080"/>
    <w:rsid w:val="00E64313"/>
    <w:rsid w:val="00E64501"/>
    <w:rsid w:val="00E648E9"/>
    <w:rsid w:val="00E64972"/>
    <w:rsid w:val="00E65138"/>
    <w:rsid w:val="00E651EF"/>
    <w:rsid w:val="00E6535E"/>
    <w:rsid w:val="00E659BB"/>
    <w:rsid w:val="00E65B2A"/>
    <w:rsid w:val="00E65C21"/>
    <w:rsid w:val="00E65FEF"/>
    <w:rsid w:val="00E666F7"/>
    <w:rsid w:val="00E668FA"/>
    <w:rsid w:val="00E66900"/>
    <w:rsid w:val="00E66D27"/>
    <w:rsid w:val="00E67172"/>
    <w:rsid w:val="00E67241"/>
    <w:rsid w:val="00E67293"/>
    <w:rsid w:val="00E67319"/>
    <w:rsid w:val="00E67A63"/>
    <w:rsid w:val="00E67B9A"/>
    <w:rsid w:val="00E701CD"/>
    <w:rsid w:val="00E7027A"/>
    <w:rsid w:val="00E703F6"/>
    <w:rsid w:val="00E70469"/>
    <w:rsid w:val="00E704DE"/>
    <w:rsid w:val="00E70845"/>
    <w:rsid w:val="00E70AC6"/>
    <w:rsid w:val="00E70D24"/>
    <w:rsid w:val="00E711EE"/>
    <w:rsid w:val="00E71554"/>
    <w:rsid w:val="00E71B53"/>
    <w:rsid w:val="00E71E63"/>
    <w:rsid w:val="00E71FF5"/>
    <w:rsid w:val="00E72155"/>
    <w:rsid w:val="00E72CF2"/>
    <w:rsid w:val="00E730CE"/>
    <w:rsid w:val="00E73472"/>
    <w:rsid w:val="00E734DC"/>
    <w:rsid w:val="00E73589"/>
    <w:rsid w:val="00E73750"/>
    <w:rsid w:val="00E737B2"/>
    <w:rsid w:val="00E739AD"/>
    <w:rsid w:val="00E739C4"/>
    <w:rsid w:val="00E73ADC"/>
    <w:rsid w:val="00E73BDF"/>
    <w:rsid w:val="00E73D38"/>
    <w:rsid w:val="00E73E21"/>
    <w:rsid w:val="00E74050"/>
    <w:rsid w:val="00E740A3"/>
    <w:rsid w:val="00E740C8"/>
    <w:rsid w:val="00E7447F"/>
    <w:rsid w:val="00E7467E"/>
    <w:rsid w:val="00E749AB"/>
    <w:rsid w:val="00E74CA5"/>
    <w:rsid w:val="00E74CCE"/>
    <w:rsid w:val="00E74D73"/>
    <w:rsid w:val="00E74DB2"/>
    <w:rsid w:val="00E755BE"/>
    <w:rsid w:val="00E75FF0"/>
    <w:rsid w:val="00E76635"/>
    <w:rsid w:val="00E769B7"/>
    <w:rsid w:val="00E76A96"/>
    <w:rsid w:val="00E7717A"/>
    <w:rsid w:val="00E778B9"/>
    <w:rsid w:val="00E77A56"/>
    <w:rsid w:val="00E77A62"/>
    <w:rsid w:val="00E77BFC"/>
    <w:rsid w:val="00E77E59"/>
    <w:rsid w:val="00E80537"/>
    <w:rsid w:val="00E80850"/>
    <w:rsid w:val="00E8095B"/>
    <w:rsid w:val="00E80B13"/>
    <w:rsid w:val="00E8117F"/>
    <w:rsid w:val="00E811D0"/>
    <w:rsid w:val="00E812EB"/>
    <w:rsid w:val="00E81D87"/>
    <w:rsid w:val="00E81DB6"/>
    <w:rsid w:val="00E81F2B"/>
    <w:rsid w:val="00E81F43"/>
    <w:rsid w:val="00E8236D"/>
    <w:rsid w:val="00E8274E"/>
    <w:rsid w:val="00E831D5"/>
    <w:rsid w:val="00E834D0"/>
    <w:rsid w:val="00E83B63"/>
    <w:rsid w:val="00E8400A"/>
    <w:rsid w:val="00E841EE"/>
    <w:rsid w:val="00E843B3"/>
    <w:rsid w:val="00E8445D"/>
    <w:rsid w:val="00E845AF"/>
    <w:rsid w:val="00E8491E"/>
    <w:rsid w:val="00E84962"/>
    <w:rsid w:val="00E84A1A"/>
    <w:rsid w:val="00E84C86"/>
    <w:rsid w:val="00E84DE6"/>
    <w:rsid w:val="00E8539B"/>
    <w:rsid w:val="00E8561E"/>
    <w:rsid w:val="00E856EF"/>
    <w:rsid w:val="00E857F5"/>
    <w:rsid w:val="00E8595F"/>
    <w:rsid w:val="00E85A11"/>
    <w:rsid w:val="00E85C77"/>
    <w:rsid w:val="00E85D07"/>
    <w:rsid w:val="00E85D36"/>
    <w:rsid w:val="00E85E5B"/>
    <w:rsid w:val="00E86037"/>
    <w:rsid w:val="00E86620"/>
    <w:rsid w:val="00E86671"/>
    <w:rsid w:val="00E8692D"/>
    <w:rsid w:val="00E86B88"/>
    <w:rsid w:val="00E86DE6"/>
    <w:rsid w:val="00E86F6D"/>
    <w:rsid w:val="00E87097"/>
    <w:rsid w:val="00E87168"/>
    <w:rsid w:val="00E872F1"/>
    <w:rsid w:val="00E875F6"/>
    <w:rsid w:val="00E878CB"/>
    <w:rsid w:val="00E87E08"/>
    <w:rsid w:val="00E87E65"/>
    <w:rsid w:val="00E87F3E"/>
    <w:rsid w:val="00E87F4B"/>
    <w:rsid w:val="00E903CB"/>
    <w:rsid w:val="00E90432"/>
    <w:rsid w:val="00E90620"/>
    <w:rsid w:val="00E906FA"/>
    <w:rsid w:val="00E908A8"/>
    <w:rsid w:val="00E90C20"/>
    <w:rsid w:val="00E9107D"/>
    <w:rsid w:val="00E913FB"/>
    <w:rsid w:val="00E91B95"/>
    <w:rsid w:val="00E91C44"/>
    <w:rsid w:val="00E91FB8"/>
    <w:rsid w:val="00E92489"/>
    <w:rsid w:val="00E924A4"/>
    <w:rsid w:val="00E9340C"/>
    <w:rsid w:val="00E93595"/>
    <w:rsid w:val="00E93815"/>
    <w:rsid w:val="00E939AC"/>
    <w:rsid w:val="00E93A32"/>
    <w:rsid w:val="00E93B62"/>
    <w:rsid w:val="00E93F3F"/>
    <w:rsid w:val="00E94162"/>
    <w:rsid w:val="00E9495D"/>
    <w:rsid w:val="00E94B58"/>
    <w:rsid w:val="00E94C15"/>
    <w:rsid w:val="00E95063"/>
    <w:rsid w:val="00E950F2"/>
    <w:rsid w:val="00E95B24"/>
    <w:rsid w:val="00E95BCF"/>
    <w:rsid w:val="00E962BE"/>
    <w:rsid w:val="00E9694C"/>
    <w:rsid w:val="00E96962"/>
    <w:rsid w:val="00E969C6"/>
    <w:rsid w:val="00E96A70"/>
    <w:rsid w:val="00E96C5F"/>
    <w:rsid w:val="00E9742F"/>
    <w:rsid w:val="00E97698"/>
    <w:rsid w:val="00EA028A"/>
    <w:rsid w:val="00EA0677"/>
    <w:rsid w:val="00EA08B0"/>
    <w:rsid w:val="00EA09F2"/>
    <w:rsid w:val="00EA0E96"/>
    <w:rsid w:val="00EA0FDA"/>
    <w:rsid w:val="00EA1286"/>
    <w:rsid w:val="00EA13B8"/>
    <w:rsid w:val="00EA1649"/>
    <w:rsid w:val="00EA168E"/>
    <w:rsid w:val="00EA16DF"/>
    <w:rsid w:val="00EA17C0"/>
    <w:rsid w:val="00EA20FF"/>
    <w:rsid w:val="00EA25C3"/>
    <w:rsid w:val="00EA27FC"/>
    <w:rsid w:val="00EA302A"/>
    <w:rsid w:val="00EA305D"/>
    <w:rsid w:val="00EA32B9"/>
    <w:rsid w:val="00EA3569"/>
    <w:rsid w:val="00EA3740"/>
    <w:rsid w:val="00EA3F82"/>
    <w:rsid w:val="00EA3F8E"/>
    <w:rsid w:val="00EA461F"/>
    <w:rsid w:val="00EA4657"/>
    <w:rsid w:val="00EA4ADB"/>
    <w:rsid w:val="00EA4BCC"/>
    <w:rsid w:val="00EA4E2A"/>
    <w:rsid w:val="00EA51A3"/>
    <w:rsid w:val="00EA5456"/>
    <w:rsid w:val="00EA54F1"/>
    <w:rsid w:val="00EA551A"/>
    <w:rsid w:val="00EA58F8"/>
    <w:rsid w:val="00EA5A6B"/>
    <w:rsid w:val="00EA5A74"/>
    <w:rsid w:val="00EA5E1F"/>
    <w:rsid w:val="00EA6074"/>
    <w:rsid w:val="00EA667F"/>
    <w:rsid w:val="00EA6992"/>
    <w:rsid w:val="00EA69ED"/>
    <w:rsid w:val="00EA6A53"/>
    <w:rsid w:val="00EA6D67"/>
    <w:rsid w:val="00EA7174"/>
    <w:rsid w:val="00EA7237"/>
    <w:rsid w:val="00EA72DA"/>
    <w:rsid w:val="00EA74BE"/>
    <w:rsid w:val="00EA7514"/>
    <w:rsid w:val="00EA7B93"/>
    <w:rsid w:val="00EA7BA7"/>
    <w:rsid w:val="00EB04A4"/>
    <w:rsid w:val="00EB05CE"/>
    <w:rsid w:val="00EB06F9"/>
    <w:rsid w:val="00EB070C"/>
    <w:rsid w:val="00EB089E"/>
    <w:rsid w:val="00EB0B2A"/>
    <w:rsid w:val="00EB0B8A"/>
    <w:rsid w:val="00EB0C65"/>
    <w:rsid w:val="00EB1073"/>
    <w:rsid w:val="00EB10D8"/>
    <w:rsid w:val="00EB112E"/>
    <w:rsid w:val="00EB1B62"/>
    <w:rsid w:val="00EB1C9A"/>
    <w:rsid w:val="00EB2070"/>
    <w:rsid w:val="00EB25A3"/>
    <w:rsid w:val="00EB27A0"/>
    <w:rsid w:val="00EB27B5"/>
    <w:rsid w:val="00EB2C2B"/>
    <w:rsid w:val="00EB2F63"/>
    <w:rsid w:val="00EB319B"/>
    <w:rsid w:val="00EB322C"/>
    <w:rsid w:val="00EB35FD"/>
    <w:rsid w:val="00EB36A1"/>
    <w:rsid w:val="00EB4C18"/>
    <w:rsid w:val="00EB4FF3"/>
    <w:rsid w:val="00EB5463"/>
    <w:rsid w:val="00EB5711"/>
    <w:rsid w:val="00EB59DF"/>
    <w:rsid w:val="00EB5AC4"/>
    <w:rsid w:val="00EB5EE5"/>
    <w:rsid w:val="00EB657E"/>
    <w:rsid w:val="00EB66C5"/>
    <w:rsid w:val="00EB672B"/>
    <w:rsid w:val="00EB687E"/>
    <w:rsid w:val="00EB687F"/>
    <w:rsid w:val="00EB6913"/>
    <w:rsid w:val="00EB6936"/>
    <w:rsid w:val="00EB6C84"/>
    <w:rsid w:val="00EB6E0D"/>
    <w:rsid w:val="00EB7343"/>
    <w:rsid w:val="00EB7512"/>
    <w:rsid w:val="00EB78BF"/>
    <w:rsid w:val="00EB7D67"/>
    <w:rsid w:val="00EB7EB7"/>
    <w:rsid w:val="00EC00AB"/>
    <w:rsid w:val="00EC08B1"/>
    <w:rsid w:val="00EC09C7"/>
    <w:rsid w:val="00EC0C52"/>
    <w:rsid w:val="00EC12B0"/>
    <w:rsid w:val="00EC1489"/>
    <w:rsid w:val="00EC14E3"/>
    <w:rsid w:val="00EC1F5A"/>
    <w:rsid w:val="00EC23A7"/>
    <w:rsid w:val="00EC24A6"/>
    <w:rsid w:val="00EC25D5"/>
    <w:rsid w:val="00EC263F"/>
    <w:rsid w:val="00EC2AE1"/>
    <w:rsid w:val="00EC2B4F"/>
    <w:rsid w:val="00EC2E28"/>
    <w:rsid w:val="00EC343F"/>
    <w:rsid w:val="00EC357A"/>
    <w:rsid w:val="00EC3600"/>
    <w:rsid w:val="00EC36C2"/>
    <w:rsid w:val="00EC3730"/>
    <w:rsid w:val="00EC38B5"/>
    <w:rsid w:val="00EC3D58"/>
    <w:rsid w:val="00EC44BB"/>
    <w:rsid w:val="00EC49A6"/>
    <w:rsid w:val="00EC4D8A"/>
    <w:rsid w:val="00EC501D"/>
    <w:rsid w:val="00EC5178"/>
    <w:rsid w:val="00EC5345"/>
    <w:rsid w:val="00EC5976"/>
    <w:rsid w:val="00EC59E4"/>
    <w:rsid w:val="00EC5A2D"/>
    <w:rsid w:val="00EC5CF8"/>
    <w:rsid w:val="00EC6161"/>
    <w:rsid w:val="00EC61D0"/>
    <w:rsid w:val="00EC6C77"/>
    <w:rsid w:val="00EC6FFF"/>
    <w:rsid w:val="00EC706C"/>
    <w:rsid w:val="00EC75BD"/>
    <w:rsid w:val="00EC76F6"/>
    <w:rsid w:val="00EC770A"/>
    <w:rsid w:val="00EC7842"/>
    <w:rsid w:val="00ED0B9A"/>
    <w:rsid w:val="00ED0C14"/>
    <w:rsid w:val="00ED0C2B"/>
    <w:rsid w:val="00ED0DFF"/>
    <w:rsid w:val="00ED15E2"/>
    <w:rsid w:val="00ED1BA7"/>
    <w:rsid w:val="00ED1BAF"/>
    <w:rsid w:val="00ED20B5"/>
    <w:rsid w:val="00ED23F9"/>
    <w:rsid w:val="00ED25CE"/>
    <w:rsid w:val="00ED2857"/>
    <w:rsid w:val="00ED286D"/>
    <w:rsid w:val="00ED2BBD"/>
    <w:rsid w:val="00ED2FBD"/>
    <w:rsid w:val="00ED2FC2"/>
    <w:rsid w:val="00ED31CA"/>
    <w:rsid w:val="00ED343F"/>
    <w:rsid w:val="00ED38EE"/>
    <w:rsid w:val="00ED3A7C"/>
    <w:rsid w:val="00ED3D1C"/>
    <w:rsid w:val="00ED404C"/>
    <w:rsid w:val="00ED41A7"/>
    <w:rsid w:val="00ED4597"/>
    <w:rsid w:val="00ED45C3"/>
    <w:rsid w:val="00ED47B3"/>
    <w:rsid w:val="00ED4907"/>
    <w:rsid w:val="00ED4BC5"/>
    <w:rsid w:val="00ED4D9E"/>
    <w:rsid w:val="00ED500F"/>
    <w:rsid w:val="00ED548E"/>
    <w:rsid w:val="00ED593A"/>
    <w:rsid w:val="00ED5BE5"/>
    <w:rsid w:val="00ED5C4F"/>
    <w:rsid w:val="00ED5CCD"/>
    <w:rsid w:val="00ED5EDE"/>
    <w:rsid w:val="00ED62AE"/>
    <w:rsid w:val="00ED6DBD"/>
    <w:rsid w:val="00ED7097"/>
    <w:rsid w:val="00ED7461"/>
    <w:rsid w:val="00ED79A4"/>
    <w:rsid w:val="00ED7DCC"/>
    <w:rsid w:val="00ED7E3C"/>
    <w:rsid w:val="00EE019B"/>
    <w:rsid w:val="00EE029C"/>
    <w:rsid w:val="00EE0854"/>
    <w:rsid w:val="00EE0A94"/>
    <w:rsid w:val="00EE0D1F"/>
    <w:rsid w:val="00EE11B9"/>
    <w:rsid w:val="00EE1E88"/>
    <w:rsid w:val="00EE1FEB"/>
    <w:rsid w:val="00EE2258"/>
    <w:rsid w:val="00EE2719"/>
    <w:rsid w:val="00EE2AD4"/>
    <w:rsid w:val="00EE2B47"/>
    <w:rsid w:val="00EE2C0E"/>
    <w:rsid w:val="00EE2CCA"/>
    <w:rsid w:val="00EE2D3E"/>
    <w:rsid w:val="00EE2DC0"/>
    <w:rsid w:val="00EE2EC7"/>
    <w:rsid w:val="00EE303C"/>
    <w:rsid w:val="00EE332B"/>
    <w:rsid w:val="00EE3457"/>
    <w:rsid w:val="00EE3698"/>
    <w:rsid w:val="00EE38D3"/>
    <w:rsid w:val="00EE394F"/>
    <w:rsid w:val="00EE39D5"/>
    <w:rsid w:val="00EE3EBB"/>
    <w:rsid w:val="00EE405E"/>
    <w:rsid w:val="00EE4431"/>
    <w:rsid w:val="00EE4754"/>
    <w:rsid w:val="00EE47C6"/>
    <w:rsid w:val="00EE4953"/>
    <w:rsid w:val="00EE52DE"/>
    <w:rsid w:val="00EE5780"/>
    <w:rsid w:val="00EE58D6"/>
    <w:rsid w:val="00EE59AF"/>
    <w:rsid w:val="00EE5BF6"/>
    <w:rsid w:val="00EE5EB1"/>
    <w:rsid w:val="00EE61EC"/>
    <w:rsid w:val="00EE6618"/>
    <w:rsid w:val="00EE66B3"/>
    <w:rsid w:val="00EE684C"/>
    <w:rsid w:val="00EE6C5C"/>
    <w:rsid w:val="00EE6C81"/>
    <w:rsid w:val="00EE73CA"/>
    <w:rsid w:val="00EE7590"/>
    <w:rsid w:val="00EE7725"/>
    <w:rsid w:val="00EE78F4"/>
    <w:rsid w:val="00EE7B79"/>
    <w:rsid w:val="00EF01A6"/>
    <w:rsid w:val="00EF0640"/>
    <w:rsid w:val="00EF0730"/>
    <w:rsid w:val="00EF0DBB"/>
    <w:rsid w:val="00EF0F3D"/>
    <w:rsid w:val="00EF103D"/>
    <w:rsid w:val="00EF1969"/>
    <w:rsid w:val="00EF1AD9"/>
    <w:rsid w:val="00EF1BBA"/>
    <w:rsid w:val="00EF1CBA"/>
    <w:rsid w:val="00EF2102"/>
    <w:rsid w:val="00EF26F8"/>
    <w:rsid w:val="00EF27BF"/>
    <w:rsid w:val="00EF2B3C"/>
    <w:rsid w:val="00EF2EE1"/>
    <w:rsid w:val="00EF30D3"/>
    <w:rsid w:val="00EF3450"/>
    <w:rsid w:val="00EF3540"/>
    <w:rsid w:val="00EF3736"/>
    <w:rsid w:val="00EF3AAD"/>
    <w:rsid w:val="00EF402A"/>
    <w:rsid w:val="00EF4323"/>
    <w:rsid w:val="00EF45E4"/>
    <w:rsid w:val="00EF45F7"/>
    <w:rsid w:val="00EF4887"/>
    <w:rsid w:val="00EF4A05"/>
    <w:rsid w:val="00EF4D27"/>
    <w:rsid w:val="00EF4D40"/>
    <w:rsid w:val="00EF520B"/>
    <w:rsid w:val="00EF5377"/>
    <w:rsid w:val="00EF5513"/>
    <w:rsid w:val="00EF5579"/>
    <w:rsid w:val="00EF5625"/>
    <w:rsid w:val="00EF5A6C"/>
    <w:rsid w:val="00EF5BF2"/>
    <w:rsid w:val="00EF60FA"/>
    <w:rsid w:val="00EF61B1"/>
    <w:rsid w:val="00EF6535"/>
    <w:rsid w:val="00EF66D6"/>
    <w:rsid w:val="00EF6E59"/>
    <w:rsid w:val="00EF73AD"/>
    <w:rsid w:val="00EF7431"/>
    <w:rsid w:val="00EF761D"/>
    <w:rsid w:val="00EF79CC"/>
    <w:rsid w:val="00EF7AFB"/>
    <w:rsid w:val="00EF7FCE"/>
    <w:rsid w:val="00F0030D"/>
    <w:rsid w:val="00F0042B"/>
    <w:rsid w:val="00F00881"/>
    <w:rsid w:val="00F00D34"/>
    <w:rsid w:val="00F012DF"/>
    <w:rsid w:val="00F01436"/>
    <w:rsid w:val="00F014EF"/>
    <w:rsid w:val="00F015E1"/>
    <w:rsid w:val="00F01733"/>
    <w:rsid w:val="00F018FF"/>
    <w:rsid w:val="00F01BED"/>
    <w:rsid w:val="00F01EEC"/>
    <w:rsid w:val="00F02111"/>
    <w:rsid w:val="00F021A4"/>
    <w:rsid w:val="00F0232D"/>
    <w:rsid w:val="00F02343"/>
    <w:rsid w:val="00F02669"/>
    <w:rsid w:val="00F027DA"/>
    <w:rsid w:val="00F02E88"/>
    <w:rsid w:val="00F037C1"/>
    <w:rsid w:val="00F03F01"/>
    <w:rsid w:val="00F04154"/>
    <w:rsid w:val="00F04687"/>
    <w:rsid w:val="00F04AF4"/>
    <w:rsid w:val="00F05356"/>
    <w:rsid w:val="00F05592"/>
    <w:rsid w:val="00F056CA"/>
    <w:rsid w:val="00F05F1B"/>
    <w:rsid w:val="00F06011"/>
    <w:rsid w:val="00F063F8"/>
    <w:rsid w:val="00F065C1"/>
    <w:rsid w:val="00F06667"/>
    <w:rsid w:val="00F066E1"/>
    <w:rsid w:val="00F067A2"/>
    <w:rsid w:val="00F06AC0"/>
    <w:rsid w:val="00F06AC5"/>
    <w:rsid w:val="00F06C3F"/>
    <w:rsid w:val="00F06CF9"/>
    <w:rsid w:val="00F07188"/>
    <w:rsid w:val="00F07190"/>
    <w:rsid w:val="00F0725F"/>
    <w:rsid w:val="00F0726B"/>
    <w:rsid w:val="00F07321"/>
    <w:rsid w:val="00F07642"/>
    <w:rsid w:val="00F10876"/>
    <w:rsid w:val="00F10A0A"/>
    <w:rsid w:val="00F10C6F"/>
    <w:rsid w:val="00F10D46"/>
    <w:rsid w:val="00F1116C"/>
    <w:rsid w:val="00F11C9A"/>
    <w:rsid w:val="00F11DC1"/>
    <w:rsid w:val="00F121C9"/>
    <w:rsid w:val="00F1254E"/>
    <w:rsid w:val="00F1269C"/>
    <w:rsid w:val="00F12807"/>
    <w:rsid w:val="00F1289F"/>
    <w:rsid w:val="00F13452"/>
    <w:rsid w:val="00F139F1"/>
    <w:rsid w:val="00F13BF0"/>
    <w:rsid w:val="00F13EAB"/>
    <w:rsid w:val="00F13FA2"/>
    <w:rsid w:val="00F14023"/>
    <w:rsid w:val="00F14246"/>
    <w:rsid w:val="00F14248"/>
    <w:rsid w:val="00F14446"/>
    <w:rsid w:val="00F1446A"/>
    <w:rsid w:val="00F14EDA"/>
    <w:rsid w:val="00F153AB"/>
    <w:rsid w:val="00F153D6"/>
    <w:rsid w:val="00F153E2"/>
    <w:rsid w:val="00F155A2"/>
    <w:rsid w:val="00F1594F"/>
    <w:rsid w:val="00F15A12"/>
    <w:rsid w:val="00F16157"/>
    <w:rsid w:val="00F16220"/>
    <w:rsid w:val="00F1628F"/>
    <w:rsid w:val="00F16545"/>
    <w:rsid w:val="00F1682E"/>
    <w:rsid w:val="00F16A9E"/>
    <w:rsid w:val="00F16C4C"/>
    <w:rsid w:val="00F16E5F"/>
    <w:rsid w:val="00F16FCA"/>
    <w:rsid w:val="00F17146"/>
    <w:rsid w:val="00F175FF"/>
    <w:rsid w:val="00F17BD3"/>
    <w:rsid w:val="00F17C9D"/>
    <w:rsid w:val="00F17D93"/>
    <w:rsid w:val="00F17F93"/>
    <w:rsid w:val="00F203F2"/>
    <w:rsid w:val="00F21677"/>
    <w:rsid w:val="00F21753"/>
    <w:rsid w:val="00F21D67"/>
    <w:rsid w:val="00F22449"/>
    <w:rsid w:val="00F226A7"/>
    <w:rsid w:val="00F22CE4"/>
    <w:rsid w:val="00F22F54"/>
    <w:rsid w:val="00F22F8F"/>
    <w:rsid w:val="00F2307A"/>
    <w:rsid w:val="00F23185"/>
    <w:rsid w:val="00F23502"/>
    <w:rsid w:val="00F23E51"/>
    <w:rsid w:val="00F23FC8"/>
    <w:rsid w:val="00F23FDF"/>
    <w:rsid w:val="00F2436A"/>
    <w:rsid w:val="00F243C0"/>
    <w:rsid w:val="00F244F6"/>
    <w:rsid w:val="00F248CC"/>
    <w:rsid w:val="00F24BF7"/>
    <w:rsid w:val="00F24F0D"/>
    <w:rsid w:val="00F258B3"/>
    <w:rsid w:val="00F259DC"/>
    <w:rsid w:val="00F25C2F"/>
    <w:rsid w:val="00F25D33"/>
    <w:rsid w:val="00F25F41"/>
    <w:rsid w:val="00F25FA8"/>
    <w:rsid w:val="00F26240"/>
    <w:rsid w:val="00F264FC"/>
    <w:rsid w:val="00F269F8"/>
    <w:rsid w:val="00F26B2E"/>
    <w:rsid w:val="00F270CE"/>
    <w:rsid w:val="00F2721D"/>
    <w:rsid w:val="00F273EE"/>
    <w:rsid w:val="00F273F7"/>
    <w:rsid w:val="00F274A7"/>
    <w:rsid w:val="00F2776E"/>
    <w:rsid w:val="00F279BA"/>
    <w:rsid w:val="00F300A7"/>
    <w:rsid w:val="00F30457"/>
    <w:rsid w:val="00F305CB"/>
    <w:rsid w:val="00F308CF"/>
    <w:rsid w:val="00F30D3B"/>
    <w:rsid w:val="00F30E80"/>
    <w:rsid w:val="00F31316"/>
    <w:rsid w:val="00F31351"/>
    <w:rsid w:val="00F31C2D"/>
    <w:rsid w:val="00F31EC7"/>
    <w:rsid w:val="00F320CF"/>
    <w:rsid w:val="00F3216C"/>
    <w:rsid w:val="00F32381"/>
    <w:rsid w:val="00F324A0"/>
    <w:rsid w:val="00F32C7F"/>
    <w:rsid w:val="00F32E95"/>
    <w:rsid w:val="00F32F3C"/>
    <w:rsid w:val="00F32F49"/>
    <w:rsid w:val="00F3358A"/>
    <w:rsid w:val="00F33939"/>
    <w:rsid w:val="00F3394B"/>
    <w:rsid w:val="00F33B13"/>
    <w:rsid w:val="00F33D09"/>
    <w:rsid w:val="00F341C7"/>
    <w:rsid w:val="00F342BB"/>
    <w:rsid w:val="00F344BC"/>
    <w:rsid w:val="00F345E6"/>
    <w:rsid w:val="00F34811"/>
    <w:rsid w:val="00F34823"/>
    <w:rsid w:val="00F349C4"/>
    <w:rsid w:val="00F34A7A"/>
    <w:rsid w:val="00F34BDD"/>
    <w:rsid w:val="00F35050"/>
    <w:rsid w:val="00F3516F"/>
    <w:rsid w:val="00F3580C"/>
    <w:rsid w:val="00F35B6B"/>
    <w:rsid w:val="00F35D3A"/>
    <w:rsid w:val="00F36267"/>
    <w:rsid w:val="00F363FA"/>
    <w:rsid w:val="00F3651A"/>
    <w:rsid w:val="00F3679F"/>
    <w:rsid w:val="00F369E6"/>
    <w:rsid w:val="00F36F3F"/>
    <w:rsid w:val="00F37068"/>
    <w:rsid w:val="00F37482"/>
    <w:rsid w:val="00F37827"/>
    <w:rsid w:val="00F3792F"/>
    <w:rsid w:val="00F37BE8"/>
    <w:rsid w:val="00F37F9C"/>
    <w:rsid w:val="00F40783"/>
    <w:rsid w:val="00F407D2"/>
    <w:rsid w:val="00F40A52"/>
    <w:rsid w:val="00F40B14"/>
    <w:rsid w:val="00F40D82"/>
    <w:rsid w:val="00F40D84"/>
    <w:rsid w:val="00F40DB6"/>
    <w:rsid w:val="00F40F97"/>
    <w:rsid w:val="00F424C0"/>
    <w:rsid w:val="00F42887"/>
    <w:rsid w:val="00F42B0E"/>
    <w:rsid w:val="00F42B27"/>
    <w:rsid w:val="00F42E84"/>
    <w:rsid w:val="00F42FDE"/>
    <w:rsid w:val="00F432BF"/>
    <w:rsid w:val="00F4361C"/>
    <w:rsid w:val="00F43654"/>
    <w:rsid w:val="00F43BDC"/>
    <w:rsid w:val="00F43CA0"/>
    <w:rsid w:val="00F43D50"/>
    <w:rsid w:val="00F43E42"/>
    <w:rsid w:val="00F43EBE"/>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6326"/>
    <w:rsid w:val="00F46489"/>
    <w:rsid w:val="00F46558"/>
    <w:rsid w:val="00F46888"/>
    <w:rsid w:val="00F46A14"/>
    <w:rsid w:val="00F46C2F"/>
    <w:rsid w:val="00F473DF"/>
    <w:rsid w:val="00F47458"/>
    <w:rsid w:val="00F47459"/>
    <w:rsid w:val="00F478AB"/>
    <w:rsid w:val="00F47970"/>
    <w:rsid w:val="00F501E7"/>
    <w:rsid w:val="00F502EC"/>
    <w:rsid w:val="00F50A10"/>
    <w:rsid w:val="00F51265"/>
    <w:rsid w:val="00F520A6"/>
    <w:rsid w:val="00F520FD"/>
    <w:rsid w:val="00F525E9"/>
    <w:rsid w:val="00F52661"/>
    <w:rsid w:val="00F52E36"/>
    <w:rsid w:val="00F52FD4"/>
    <w:rsid w:val="00F5321B"/>
    <w:rsid w:val="00F53767"/>
    <w:rsid w:val="00F53AD5"/>
    <w:rsid w:val="00F53B80"/>
    <w:rsid w:val="00F53DCF"/>
    <w:rsid w:val="00F544A1"/>
    <w:rsid w:val="00F546B3"/>
    <w:rsid w:val="00F5479E"/>
    <w:rsid w:val="00F54BCC"/>
    <w:rsid w:val="00F54E82"/>
    <w:rsid w:val="00F5575E"/>
    <w:rsid w:val="00F55DC9"/>
    <w:rsid w:val="00F566DF"/>
    <w:rsid w:val="00F56903"/>
    <w:rsid w:val="00F56AC7"/>
    <w:rsid w:val="00F56D5E"/>
    <w:rsid w:val="00F572C7"/>
    <w:rsid w:val="00F573A1"/>
    <w:rsid w:val="00F5745E"/>
    <w:rsid w:val="00F579C5"/>
    <w:rsid w:val="00F57A29"/>
    <w:rsid w:val="00F57E42"/>
    <w:rsid w:val="00F57EB2"/>
    <w:rsid w:val="00F57F7C"/>
    <w:rsid w:val="00F57FB7"/>
    <w:rsid w:val="00F601FD"/>
    <w:rsid w:val="00F6034B"/>
    <w:rsid w:val="00F603D0"/>
    <w:rsid w:val="00F605A4"/>
    <w:rsid w:val="00F60AA8"/>
    <w:rsid w:val="00F60D6E"/>
    <w:rsid w:val="00F613BF"/>
    <w:rsid w:val="00F61488"/>
    <w:rsid w:val="00F61611"/>
    <w:rsid w:val="00F6164E"/>
    <w:rsid w:val="00F61AC9"/>
    <w:rsid w:val="00F61D11"/>
    <w:rsid w:val="00F62115"/>
    <w:rsid w:val="00F6231A"/>
    <w:rsid w:val="00F62801"/>
    <w:rsid w:val="00F629B8"/>
    <w:rsid w:val="00F62B4D"/>
    <w:rsid w:val="00F635E4"/>
    <w:rsid w:val="00F63628"/>
    <w:rsid w:val="00F63A93"/>
    <w:rsid w:val="00F63D61"/>
    <w:rsid w:val="00F6408B"/>
    <w:rsid w:val="00F64197"/>
    <w:rsid w:val="00F64358"/>
    <w:rsid w:val="00F648FB"/>
    <w:rsid w:val="00F64D41"/>
    <w:rsid w:val="00F64E70"/>
    <w:rsid w:val="00F65002"/>
    <w:rsid w:val="00F65163"/>
    <w:rsid w:val="00F65278"/>
    <w:rsid w:val="00F6548E"/>
    <w:rsid w:val="00F654BF"/>
    <w:rsid w:val="00F65B91"/>
    <w:rsid w:val="00F65DA2"/>
    <w:rsid w:val="00F6621A"/>
    <w:rsid w:val="00F66549"/>
    <w:rsid w:val="00F66844"/>
    <w:rsid w:val="00F66911"/>
    <w:rsid w:val="00F66A68"/>
    <w:rsid w:val="00F66E9F"/>
    <w:rsid w:val="00F66F2A"/>
    <w:rsid w:val="00F66FCE"/>
    <w:rsid w:val="00F675A7"/>
    <w:rsid w:val="00F67869"/>
    <w:rsid w:val="00F67A8B"/>
    <w:rsid w:val="00F67D38"/>
    <w:rsid w:val="00F70400"/>
    <w:rsid w:val="00F70590"/>
    <w:rsid w:val="00F70737"/>
    <w:rsid w:val="00F7081B"/>
    <w:rsid w:val="00F70B1B"/>
    <w:rsid w:val="00F70D64"/>
    <w:rsid w:val="00F70E8F"/>
    <w:rsid w:val="00F70E90"/>
    <w:rsid w:val="00F711A5"/>
    <w:rsid w:val="00F711C4"/>
    <w:rsid w:val="00F7126C"/>
    <w:rsid w:val="00F71571"/>
    <w:rsid w:val="00F71856"/>
    <w:rsid w:val="00F718A6"/>
    <w:rsid w:val="00F71A43"/>
    <w:rsid w:val="00F71BCD"/>
    <w:rsid w:val="00F7256E"/>
    <w:rsid w:val="00F7273F"/>
    <w:rsid w:val="00F72A77"/>
    <w:rsid w:val="00F72B64"/>
    <w:rsid w:val="00F72EE4"/>
    <w:rsid w:val="00F7307B"/>
    <w:rsid w:val="00F7336B"/>
    <w:rsid w:val="00F73435"/>
    <w:rsid w:val="00F7349C"/>
    <w:rsid w:val="00F7381B"/>
    <w:rsid w:val="00F738B9"/>
    <w:rsid w:val="00F73CF7"/>
    <w:rsid w:val="00F73D51"/>
    <w:rsid w:val="00F73DA6"/>
    <w:rsid w:val="00F73F3B"/>
    <w:rsid w:val="00F740E9"/>
    <w:rsid w:val="00F7455D"/>
    <w:rsid w:val="00F7504C"/>
    <w:rsid w:val="00F75710"/>
    <w:rsid w:val="00F75750"/>
    <w:rsid w:val="00F75820"/>
    <w:rsid w:val="00F759F5"/>
    <w:rsid w:val="00F75A24"/>
    <w:rsid w:val="00F75F78"/>
    <w:rsid w:val="00F76062"/>
    <w:rsid w:val="00F761E0"/>
    <w:rsid w:val="00F7630A"/>
    <w:rsid w:val="00F7639F"/>
    <w:rsid w:val="00F763C2"/>
    <w:rsid w:val="00F76564"/>
    <w:rsid w:val="00F76853"/>
    <w:rsid w:val="00F769CF"/>
    <w:rsid w:val="00F769E0"/>
    <w:rsid w:val="00F76DDB"/>
    <w:rsid w:val="00F76F8C"/>
    <w:rsid w:val="00F76FED"/>
    <w:rsid w:val="00F7702F"/>
    <w:rsid w:val="00F77751"/>
    <w:rsid w:val="00F804B2"/>
    <w:rsid w:val="00F807A5"/>
    <w:rsid w:val="00F80B34"/>
    <w:rsid w:val="00F8130E"/>
    <w:rsid w:val="00F8138B"/>
    <w:rsid w:val="00F813FB"/>
    <w:rsid w:val="00F81413"/>
    <w:rsid w:val="00F816F1"/>
    <w:rsid w:val="00F8180D"/>
    <w:rsid w:val="00F81D22"/>
    <w:rsid w:val="00F82126"/>
    <w:rsid w:val="00F8231F"/>
    <w:rsid w:val="00F824D1"/>
    <w:rsid w:val="00F826B4"/>
    <w:rsid w:val="00F82EB5"/>
    <w:rsid w:val="00F83097"/>
    <w:rsid w:val="00F830DA"/>
    <w:rsid w:val="00F8310B"/>
    <w:rsid w:val="00F838DB"/>
    <w:rsid w:val="00F83D61"/>
    <w:rsid w:val="00F83EFE"/>
    <w:rsid w:val="00F84180"/>
    <w:rsid w:val="00F84312"/>
    <w:rsid w:val="00F848F9"/>
    <w:rsid w:val="00F84E03"/>
    <w:rsid w:val="00F84EA6"/>
    <w:rsid w:val="00F85118"/>
    <w:rsid w:val="00F85216"/>
    <w:rsid w:val="00F8573A"/>
    <w:rsid w:val="00F861D0"/>
    <w:rsid w:val="00F864F9"/>
    <w:rsid w:val="00F86E39"/>
    <w:rsid w:val="00F873CB"/>
    <w:rsid w:val="00F874B7"/>
    <w:rsid w:val="00F878F4"/>
    <w:rsid w:val="00F87B71"/>
    <w:rsid w:val="00F87FEC"/>
    <w:rsid w:val="00F90011"/>
    <w:rsid w:val="00F90393"/>
    <w:rsid w:val="00F90530"/>
    <w:rsid w:val="00F90A51"/>
    <w:rsid w:val="00F90B68"/>
    <w:rsid w:val="00F9167B"/>
    <w:rsid w:val="00F91855"/>
    <w:rsid w:val="00F918B8"/>
    <w:rsid w:val="00F91918"/>
    <w:rsid w:val="00F9216F"/>
    <w:rsid w:val="00F92C99"/>
    <w:rsid w:val="00F92F2E"/>
    <w:rsid w:val="00F93291"/>
    <w:rsid w:val="00F935C7"/>
    <w:rsid w:val="00F93669"/>
    <w:rsid w:val="00F93F08"/>
    <w:rsid w:val="00F9442A"/>
    <w:rsid w:val="00F947C8"/>
    <w:rsid w:val="00F94A18"/>
    <w:rsid w:val="00F94C90"/>
    <w:rsid w:val="00F9520B"/>
    <w:rsid w:val="00F9522C"/>
    <w:rsid w:val="00F954BB"/>
    <w:rsid w:val="00F95726"/>
    <w:rsid w:val="00F95736"/>
    <w:rsid w:val="00F95AD8"/>
    <w:rsid w:val="00F95EAE"/>
    <w:rsid w:val="00F9666C"/>
    <w:rsid w:val="00F968C8"/>
    <w:rsid w:val="00F96D5A"/>
    <w:rsid w:val="00F96D6C"/>
    <w:rsid w:val="00F973DD"/>
    <w:rsid w:val="00F9761A"/>
    <w:rsid w:val="00F979CF"/>
    <w:rsid w:val="00F97DF3"/>
    <w:rsid w:val="00F97E1E"/>
    <w:rsid w:val="00F97E99"/>
    <w:rsid w:val="00FA00E7"/>
    <w:rsid w:val="00FA017A"/>
    <w:rsid w:val="00FA04FD"/>
    <w:rsid w:val="00FA09FF"/>
    <w:rsid w:val="00FA0A33"/>
    <w:rsid w:val="00FA0BF0"/>
    <w:rsid w:val="00FA0D3B"/>
    <w:rsid w:val="00FA0EEA"/>
    <w:rsid w:val="00FA10E7"/>
    <w:rsid w:val="00FA12F5"/>
    <w:rsid w:val="00FA14E7"/>
    <w:rsid w:val="00FA2159"/>
    <w:rsid w:val="00FA2A5C"/>
    <w:rsid w:val="00FA2DE0"/>
    <w:rsid w:val="00FA3306"/>
    <w:rsid w:val="00FA3406"/>
    <w:rsid w:val="00FA36E2"/>
    <w:rsid w:val="00FA37A1"/>
    <w:rsid w:val="00FA3A11"/>
    <w:rsid w:val="00FA3C7D"/>
    <w:rsid w:val="00FA3E07"/>
    <w:rsid w:val="00FA3E21"/>
    <w:rsid w:val="00FA429A"/>
    <w:rsid w:val="00FA4400"/>
    <w:rsid w:val="00FA49A2"/>
    <w:rsid w:val="00FA4D58"/>
    <w:rsid w:val="00FA5069"/>
    <w:rsid w:val="00FA50DF"/>
    <w:rsid w:val="00FA5288"/>
    <w:rsid w:val="00FA5481"/>
    <w:rsid w:val="00FA54D8"/>
    <w:rsid w:val="00FA5523"/>
    <w:rsid w:val="00FA57C4"/>
    <w:rsid w:val="00FA5979"/>
    <w:rsid w:val="00FA5BDF"/>
    <w:rsid w:val="00FA5E8F"/>
    <w:rsid w:val="00FA690F"/>
    <w:rsid w:val="00FA6EEB"/>
    <w:rsid w:val="00FA7314"/>
    <w:rsid w:val="00FA7486"/>
    <w:rsid w:val="00FA7A5B"/>
    <w:rsid w:val="00FA7AD3"/>
    <w:rsid w:val="00FA7BD5"/>
    <w:rsid w:val="00FA7C67"/>
    <w:rsid w:val="00FA7D5A"/>
    <w:rsid w:val="00FB0133"/>
    <w:rsid w:val="00FB07C5"/>
    <w:rsid w:val="00FB09E9"/>
    <w:rsid w:val="00FB0A8F"/>
    <w:rsid w:val="00FB0AE3"/>
    <w:rsid w:val="00FB0E73"/>
    <w:rsid w:val="00FB1130"/>
    <w:rsid w:val="00FB11A4"/>
    <w:rsid w:val="00FB1225"/>
    <w:rsid w:val="00FB124E"/>
    <w:rsid w:val="00FB127F"/>
    <w:rsid w:val="00FB12CD"/>
    <w:rsid w:val="00FB14EB"/>
    <w:rsid w:val="00FB175B"/>
    <w:rsid w:val="00FB17AB"/>
    <w:rsid w:val="00FB17B0"/>
    <w:rsid w:val="00FB1E2C"/>
    <w:rsid w:val="00FB20A0"/>
    <w:rsid w:val="00FB21B6"/>
    <w:rsid w:val="00FB2334"/>
    <w:rsid w:val="00FB2659"/>
    <w:rsid w:val="00FB265B"/>
    <w:rsid w:val="00FB2752"/>
    <w:rsid w:val="00FB27D8"/>
    <w:rsid w:val="00FB2E6B"/>
    <w:rsid w:val="00FB3063"/>
    <w:rsid w:val="00FB336F"/>
    <w:rsid w:val="00FB38EE"/>
    <w:rsid w:val="00FB486C"/>
    <w:rsid w:val="00FB4D8B"/>
    <w:rsid w:val="00FB56A1"/>
    <w:rsid w:val="00FB57F1"/>
    <w:rsid w:val="00FB5CA1"/>
    <w:rsid w:val="00FB691B"/>
    <w:rsid w:val="00FB698F"/>
    <w:rsid w:val="00FB69AB"/>
    <w:rsid w:val="00FB6B2F"/>
    <w:rsid w:val="00FB6BE3"/>
    <w:rsid w:val="00FB6D34"/>
    <w:rsid w:val="00FB6FBF"/>
    <w:rsid w:val="00FB7094"/>
    <w:rsid w:val="00FB70CD"/>
    <w:rsid w:val="00FB7159"/>
    <w:rsid w:val="00FB7181"/>
    <w:rsid w:val="00FB71D8"/>
    <w:rsid w:val="00FB7312"/>
    <w:rsid w:val="00FB7374"/>
    <w:rsid w:val="00FB737D"/>
    <w:rsid w:val="00FB7787"/>
    <w:rsid w:val="00FB7F57"/>
    <w:rsid w:val="00FB7F70"/>
    <w:rsid w:val="00FC0352"/>
    <w:rsid w:val="00FC03DD"/>
    <w:rsid w:val="00FC1181"/>
    <w:rsid w:val="00FC1288"/>
    <w:rsid w:val="00FC1385"/>
    <w:rsid w:val="00FC1394"/>
    <w:rsid w:val="00FC14AB"/>
    <w:rsid w:val="00FC161F"/>
    <w:rsid w:val="00FC174B"/>
    <w:rsid w:val="00FC1ADB"/>
    <w:rsid w:val="00FC1B65"/>
    <w:rsid w:val="00FC1C28"/>
    <w:rsid w:val="00FC21FC"/>
    <w:rsid w:val="00FC2481"/>
    <w:rsid w:val="00FC2A71"/>
    <w:rsid w:val="00FC2D3D"/>
    <w:rsid w:val="00FC3924"/>
    <w:rsid w:val="00FC396B"/>
    <w:rsid w:val="00FC3BD6"/>
    <w:rsid w:val="00FC3D69"/>
    <w:rsid w:val="00FC3E4B"/>
    <w:rsid w:val="00FC3F72"/>
    <w:rsid w:val="00FC3FC4"/>
    <w:rsid w:val="00FC4240"/>
    <w:rsid w:val="00FC483E"/>
    <w:rsid w:val="00FC4AF0"/>
    <w:rsid w:val="00FC4BA2"/>
    <w:rsid w:val="00FC56C3"/>
    <w:rsid w:val="00FC588B"/>
    <w:rsid w:val="00FC59C1"/>
    <w:rsid w:val="00FC5AF9"/>
    <w:rsid w:val="00FC5D01"/>
    <w:rsid w:val="00FC5DAF"/>
    <w:rsid w:val="00FC5F5F"/>
    <w:rsid w:val="00FC607D"/>
    <w:rsid w:val="00FC65C6"/>
    <w:rsid w:val="00FC6CB2"/>
    <w:rsid w:val="00FC76E3"/>
    <w:rsid w:val="00FC779D"/>
    <w:rsid w:val="00FC796E"/>
    <w:rsid w:val="00FC7980"/>
    <w:rsid w:val="00FC7A65"/>
    <w:rsid w:val="00FD0086"/>
    <w:rsid w:val="00FD05C6"/>
    <w:rsid w:val="00FD05D8"/>
    <w:rsid w:val="00FD0907"/>
    <w:rsid w:val="00FD092D"/>
    <w:rsid w:val="00FD0B41"/>
    <w:rsid w:val="00FD0B78"/>
    <w:rsid w:val="00FD0E54"/>
    <w:rsid w:val="00FD0F98"/>
    <w:rsid w:val="00FD106A"/>
    <w:rsid w:val="00FD17DE"/>
    <w:rsid w:val="00FD1981"/>
    <w:rsid w:val="00FD1BB3"/>
    <w:rsid w:val="00FD1E1B"/>
    <w:rsid w:val="00FD1F9E"/>
    <w:rsid w:val="00FD24C3"/>
    <w:rsid w:val="00FD2566"/>
    <w:rsid w:val="00FD2830"/>
    <w:rsid w:val="00FD2A27"/>
    <w:rsid w:val="00FD2CE2"/>
    <w:rsid w:val="00FD2FEA"/>
    <w:rsid w:val="00FD3593"/>
    <w:rsid w:val="00FD3ADA"/>
    <w:rsid w:val="00FD4000"/>
    <w:rsid w:val="00FD40F9"/>
    <w:rsid w:val="00FD4436"/>
    <w:rsid w:val="00FD48C5"/>
    <w:rsid w:val="00FD4B3D"/>
    <w:rsid w:val="00FD4BF5"/>
    <w:rsid w:val="00FD501B"/>
    <w:rsid w:val="00FD5170"/>
    <w:rsid w:val="00FD518E"/>
    <w:rsid w:val="00FD555A"/>
    <w:rsid w:val="00FD5B51"/>
    <w:rsid w:val="00FD5D44"/>
    <w:rsid w:val="00FD6388"/>
    <w:rsid w:val="00FD6574"/>
    <w:rsid w:val="00FD70BB"/>
    <w:rsid w:val="00FD7270"/>
    <w:rsid w:val="00FD72A8"/>
    <w:rsid w:val="00FD74FA"/>
    <w:rsid w:val="00FD76BF"/>
    <w:rsid w:val="00FD7772"/>
    <w:rsid w:val="00FD7B98"/>
    <w:rsid w:val="00FD7E5D"/>
    <w:rsid w:val="00FD7F03"/>
    <w:rsid w:val="00FE00E4"/>
    <w:rsid w:val="00FE02E1"/>
    <w:rsid w:val="00FE04A8"/>
    <w:rsid w:val="00FE062A"/>
    <w:rsid w:val="00FE0BF0"/>
    <w:rsid w:val="00FE1012"/>
    <w:rsid w:val="00FE1018"/>
    <w:rsid w:val="00FE1332"/>
    <w:rsid w:val="00FE1490"/>
    <w:rsid w:val="00FE1560"/>
    <w:rsid w:val="00FE1576"/>
    <w:rsid w:val="00FE170E"/>
    <w:rsid w:val="00FE1A4E"/>
    <w:rsid w:val="00FE1B6F"/>
    <w:rsid w:val="00FE2305"/>
    <w:rsid w:val="00FE2639"/>
    <w:rsid w:val="00FE26D2"/>
    <w:rsid w:val="00FE287B"/>
    <w:rsid w:val="00FE2AFB"/>
    <w:rsid w:val="00FE2BAA"/>
    <w:rsid w:val="00FE2D0E"/>
    <w:rsid w:val="00FE2F1A"/>
    <w:rsid w:val="00FE3132"/>
    <w:rsid w:val="00FE3563"/>
    <w:rsid w:val="00FE35E5"/>
    <w:rsid w:val="00FE3884"/>
    <w:rsid w:val="00FE3BEB"/>
    <w:rsid w:val="00FE3C9C"/>
    <w:rsid w:val="00FE3D5A"/>
    <w:rsid w:val="00FE46A3"/>
    <w:rsid w:val="00FE46F2"/>
    <w:rsid w:val="00FE48F2"/>
    <w:rsid w:val="00FE4AE7"/>
    <w:rsid w:val="00FE5A7A"/>
    <w:rsid w:val="00FE5ACC"/>
    <w:rsid w:val="00FE5FB2"/>
    <w:rsid w:val="00FE60F4"/>
    <w:rsid w:val="00FE6688"/>
    <w:rsid w:val="00FE6711"/>
    <w:rsid w:val="00FE6859"/>
    <w:rsid w:val="00FE68B8"/>
    <w:rsid w:val="00FE69A5"/>
    <w:rsid w:val="00FE6DC3"/>
    <w:rsid w:val="00FE6DC8"/>
    <w:rsid w:val="00FE7284"/>
    <w:rsid w:val="00FE7313"/>
    <w:rsid w:val="00FE7333"/>
    <w:rsid w:val="00FE7E33"/>
    <w:rsid w:val="00FE7E99"/>
    <w:rsid w:val="00FE7F26"/>
    <w:rsid w:val="00FF00C3"/>
    <w:rsid w:val="00FF01EA"/>
    <w:rsid w:val="00FF0E2A"/>
    <w:rsid w:val="00FF1495"/>
    <w:rsid w:val="00FF150B"/>
    <w:rsid w:val="00FF1617"/>
    <w:rsid w:val="00FF16A7"/>
    <w:rsid w:val="00FF1871"/>
    <w:rsid w:val="00FF1B7A"/>
    <w:rsid w:val="00FF1C72"/>
    <w:rsid w:val="00FF1F93"/>
    <w:rsid w:val="00FF1FAD"/>
    <w:rsid w:val="00FF2439"/>
    <w:rsid w:val="00FF285B"/>
    <w:rsid w:val="00FF2B00"/>
    <w:rsid w:val="00FF2D4A"/>
    <w:rsid w:val="00FF3640"/>
    <w:rsid w:val="00FF3671"/>
    <w:rsid w:val="00FF3A40"/>
    <w:rsid w:val="00FF3A91"/>
    <w:rsid w:val="00FF3CDE"/>
    <w:rsid w:val="00FF464D"/>
    <w:rsid w:val="00FF489C"/>
    <w:rsid w:val="00FF4A22"/>
    <w:rsid w:val="00FF4A94"/>
    <w:rsid w:val="00FF4AB8"/>
    <w:rsid w:val="00FF4ABD"/>
    <w:rsid w:val="00FF4BFE"/>
    <w:rsid w:val="00FF528F"/>
    <w:rsid w:val="00FF5365"/>
    <w:rsid w:val="00FF584D"/>
    <w:rsid w:val="00FF5A35"/>
    <w:rsid w:val="00FF5DFD"/>
    <w:rsid w:val="00FF5E40"/>
    <w:rsid w:val="00FF5F52"/>
    <w:rsid w:val="00FF654D"/>
    <w:rsid w:val="00FF6E76"/>
    <w:rsid w:val="00FF71E2"/>
    <w:rsid w:val="00FF726F"/>
    <w:rsid w:val="00FF7386"/>
    <w:rsid w:val="00FF73E5"/>
    <w:rsid w:val="00FF7524"/>
    <w:rsid w:val="00FF7842"/>
    <w:rsid w:val="00FF7B85"/>
    <w:rsid w:val="00FF7EB8"/>
    <w:rsid w:val="014A9AA6"/>
    <w:rsid w:val="0172898A"/>
    <w:rsid w:val="02C39EE2"/>
    <w:rsid w:val="02CA43F3"/>
    <w:rsid w:val="02CB6C4F"/>
    <w:rsid w:val="02D21F39"/>
    <w:rsid w:val="02EB8A0E"/>
    <w:rsid w:val="031BB086"/>
    <w:rsid w:val="034DA219"/>
    <w:rsid w:val="03F90585"/>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6FF8F6"/>
    <w:rsid w:val="25D83C33"/>
    <w:rsid w:val="2642F0F3"/>
    <w:rsid w:val="26672DCA"/>
    <w:rsid w:val="26CF05FE"/>
    <w:rsid w:val="26D08823"/>
    <w:rsid w:val="29812696"/>
    <w:rsid w:val="29BB8846"/>
    <w:rsid w:val="2BFAB068"/>
    <w:rsid w:val="2CB8E522"/>
    <w:rsid w:val="2D68EB06"/>
    <w:rsid w:val="2E00D46C"/>
    <w:rsid w:val="2E319353"/>
    <w:rsid w:val="2E5A3D15"/>
    <w:rsid w:val="31350C33"/>
    <w:rsid w:val="33A33B4A"/>
    <w:rsid w:val="363B7116"/>
    <w:rsid w:val="364662C3"/>
    <w:rsid w:val="36514E8E"/>
    <w:rsid w:val="37DCC69F"/>
    <w:rsid w:val="381DC112"/>
    <w:rsid w:val="3876B77A"/>
    <w:rsid w:val="38CC4959"/>
    <w:rsid w:val="398665C7"/>
    <w:rsid w:val="3A1BBBF0"/>
    <w:rsid w:val="3AF317C6"/>
    <w:rsid w:val="3B8C3740"/>
    <w:rsid w:val="3BBB0D61"/>
    <w:rsid w:val="3BDDF9AE"/>
    <w:rsid w:val="3BEB67DF"/>
    <w:rsid w:val="3C3ADC8E"/>
    <w:rsid w:val="3C4A09C5"/>
    <w:rsid w:val="3EDF323F"/>
    <w:rsid w:val="3F304E2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B724F6"/>
    <w:rsid w:val="5DD137ED"/>
    <w:rsid w:val="5DE8AB1F"/>
    <w:rsid w:val="5E7B8F6E"/>
    <w:rsid w:val="5F3B7B94"/>
    <w:rsid w:val="6027FDC9"/>
    <w:rsid w:val="6036F04F"/>
    <w:rsid w:val="60B1D38D"/>
    <w:rsid w:val="61EC6D77"/>
    <w:rsid w:val="63E2571F"/>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B8A5AFC"/>
    <w:rsid w:val="7D269004"/>
    <w:rsid w:val="7DDA3F8A"/>
    <w:rsid w:val="7DE412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B7F30B"/>
  <w15:docId w15:val="{0C27E97E-54D6-422A-ADCB-48F78478D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autoRedefine/>
    <w:qFormat/>
    <w:rsid w:val="00B803D4"/>
    <w:rPr>
      <w:rFonts w:ascii="Times New Roman" w:eastAsia="Times New Roman" w:hAnsi="Times New Roman" w:cs="Times New Roman"/>
      <w:sz w:val="24"/>
      <w:szCs w:val="24"/>
      <w:lang w:eastAsia="en-US"/>
    </w:rPr>
  </w:style>
  <w:style w:type="paragraph" w:styleId="1">
    <w:name w:val="heading 1"/>
    <w:next w:val="a1"/>
    <w:link w:val="10"/>
    <w:autoRedefine/>
    <w:qFormat/>
    <w:pPr>
      <w:keepNext/>
      <w:keepLines/>
      <w:numPr>
        <w:numId w:val="1"/>
      </w:numPr>
      <w:pBdr>
        <w:top w:val="single" w:sz="12" w:space="3" w:color="auto"/>
      </w:pBdr>
      <w:tabs>
        <w:tab w:val="clear" w:pos="432"/>
      </w:tabs>
      <w:overflowPunct w:val="0"/>
      <w:autoSpaceDE w:val="0"/>
      <w:autoSpaceDN w:val="0"/>
      <w:adjustRightInd w:val="0"/>
      <w:spacing w:before="240" w:after="120"/>
      <w:ind w:left="0" w:firstLine="0"/>
      <w:textAlignment w:val="baseline"/>
      <w:outlineLvl w:val="0"/>
    </w:pPr>
    <w:rPr>
      <w:rFonts w:ascii="Arial" w:eastAsia="宋体" w:hAnsi="Arial" w:cs="Times New Roman"/>
      <w:sz w:val="36"/>
      <w:lang w:val="en-GB" w:eastAsia="en-US"/>
    </w:rPr>
  </w:style>
  <w:style w:type="paragraph" w:styleId="20">
    <w:name w:val="heading 2"/>
    <w:basedOn w:val="1"/>
    <w:next w:val="a1"/>
    <w:link w:val="21"/>
    <w:autoRedefine/>
    <w:qFormat/>
    <w:pPr>
      <w:numPr>
        <w:ilvl w:val="1"/>
      </w:numPr>
      <w:pBdr>
        <w:top w:val="none" w:sz="0" w:space="0" w:color="auto"/>
      </w:pBdr>
      <w:spacing w:before="180"/>
      <w:ind w:left="576"/>
      <w:outlineLvl w:val="1"/>
    </w:pPr>
    <w:rPr>
      <w:sz w:val="32"/>
    </w:rPr>
  </w:style>
  <w:style w:type="paragraph" w:styleId="3">
    <w:name w:val="heading 3"/>
    <w:basedOn w:val="20"/>
    <w:next w:val="a1"/>
    <w:link w:val="30"/>
    <w:autoRedefine/>
    <w:qFormat/>
    <w:pPr>
      <w:numPr>
        <w:ilvl w:val="2"/>
      </w:numPr>
      <w:spacing w:before="120"/>
      <w:outlineLvl w:val="2"/>
    </w:pPr>
    <w:rPr>
      <w:sz w:val="28"/>
    </w:rPr>
  </w:style>
  <w:style w:type="paragraph" w:styleId="4">
    <w:name w:val="heading 4"/>
    <w:basedOn w:val="3"/>
    <w:next w:val="a1"/>
    <w:link w:val="40"/>
    <w:autoRedefine/>
    <w:qFormat/>
    <w:pPr>
      <w:numPr>
        <w:ilvl w:val="3"/>
        <w:numId w:val="0"/>
      </w:numPr>
      <w:outlineLvl w:val="3"/>
    </w:pPr>
    <w:rPr>
      <w:sz w:val="24"/>
    </w:rPr>
  </w:style>
  <w:style w:type="paragraph" w:styleId="5">
    <w:name w:val="heading 5"/>
    <w:basedOn w:val="4"/>
    <w:next w:val="a1"/>
    <w:link w:val="50"/>
    <w:autoRedefine/>
    <w:qFormat/>
    <w:pPr>
      <w:numPr>
        <w:ilvl w:val="4"/>
      </w:numPr>
      <w:outlineLvl w:val="4"/>
    </w:pPr>
    <w:rPr>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2">
    <w:name w:val="List Number 2"/>
    <w:basedOn w:val="a1"/>
    <w:autoRedefine/>
    <w:uiPriority w:val="99"/>
    <w:semiHidden/>
    <w:unhideWhenUsed/>
    <w:qFormat/>
    <w:pPr>
      <w:numPr>
        <w:numId w:val="2"/>
      </w:numPr>
      <w:overflowPunct w:val="0"/>
      <w:autoSpaceDE w:val="0"/>
      <w:autoSpaceDN w:val="0"/>
      <w:adjustRightInd w:val="0"/>
      <w:spacing w:after="120"/>
      <w:contextualSpacing/>
      <w:textAlignment w:val="baseline"/>
    </w:pPr>
    <w:rPr>
      <w:rFonts w:eastAsia="宋体"/>
      <w:sz w:val="20"/>
      <w:szCs w:val="20"/>
      <w:lang w:val="en-GB"/>
    </w:rPr>
  </w:style>
  <w:style w:type="paragraph" w:styleId="a5">
    <w:name w:val="caption"/>
    <w:basedOn w:val="a1"/>
    <w:next w:val="a1"/>
    <w:link w:val="a6"/>
    <w:autoRedefine/>
    <w:uiPriority w:val="99"/>
    <w:qFormat/>
    <w:pPr>
      <w:overflowPunct w:val="0"/>
      <w:autoSpaceDE w:val="0"/>
      <w:autoSpaceDN w:val="0"/>
      <w:adjustRightInd w:val="0"/>
      <w:spacing w:before="120" w:after="120"/>
      <w:jc w:val="center"/>
      <w:textAlignment w:val="baseline"/>
    </w:pPr>
    <w:rPr>
      <w:rFonts w:eastAsia="宋体"/>
      <w:sz w:val="21"/>
      <w:szCs w:val="21"/>
      <w:lang w:val="en-GB"/>
    </w:rPr>
  </w:style>
  <w:style w:type="paragraph" w:styleId="a">
    <w:name w:val="List Bullet"/>
    <w:basedOn w:val="a1"/>
    <w:autoRedefine/>
    <w:uiPriority w:val="99"/>
    <w:semiHidden/>
    <w:unhideWhenUsed/>
    <w:qFormat/>
    <w:pPr>
      <w:numPr>
        <w:numId w:val="3"/>
      </w:numPr>
      <w:overflowPunct w:val="0"/>
      <w:autoSpaceDE w:val="0"/>
      <w:autoSpaceDN w:val="0"/>
      <w:adjustRightInd w:val="0"/>
      <w:spacing w:after="120"/>
      <w:ind w:left="0" w:firstLine="0"/>
      <w:contextualSpacing/>
      <w:textAlignment w:val="baseline"/>
    </w:pPr>
    <w:rPr>
      <w:rFonts w:eastAsia="宋体"/>
      <w:sz w:val="20"/>
      <w:szCs w:val="20"/>
      <w:lang w:val="en-GB"/>
    </w:rPr>
  </w:style>
  <w:style w:type="paragraph" w:styleId="a7">
    <w:name w:val="annotation text"/>
    <w:basedOn w:val="a1"/>
    <w:link w:val="a8"/>
    <w:autoRedefine/>
    <w:unhideWhenUsed/>
    <w:qFormat/>
    <w:pPr>
      <w:overflowPunct w:val="0"/>
      <w:autoSpaceDE w:val="0"/>
      <w:autoSpaceDN w:val="0"/>
      <w:adjustRightInd w:val="0"/>
      <w:spacing w:after="120"/>
      <w:textAlignment w:val="baseline"/>
    </w:pPr>
    <w:rPr>
      <w:rFonts w:eastAsia="宋体"/>
      <w:sz w:val="20"/>
      <w:szCs w:val="20"/>
      <w:lang w:val="en-GB"/>
    </w:rPr>
  </w:style>
  <w:style w:type="paragraph" w:styleId="a9">
    <w:name w:val="Body Text"/>
    <w:basedOn w:val="a1"/>
    <w:link w:val="aa"/>
    <w:autoRedefine/>
    <w:qFormat/>
    <w:pPr>
      <w:spacing w:after="120"/>
      <w:jc w:val="both"/>
    </w:pPr>
    <w:rPr>
      <w:sz w:val="20"/>
      <w:szCs w:val="20"/>
    </w:rPr>
  </w:style>
  <w:style w:type="paragraph" w:styleId="22">
    <w:name w:val="List 2"/>
    <w:basedOn w:val="a1"/>
    <w:autoRedefine/>
    <w:uiPriority w:val="99"/>
    <w:semiHidden/>
    <w:unhideWhenUsed/>
    <w:qFormat/>
    <w:pPr>
      <w:overflowPunct w:val="0"/>
      <w:autoSpaceDE w:val="0"/>
      <w:autoSpaceDN w:val="0"/>
      <w:adjustRightInd w:val="0"/>
      <w:spacing w:after="120"/>
      <w:ind w:left="566" w:hanging="283"/>
      <w:contextualSpacing/>
      <w:textAlignment w:val="baseline"/>
    </w:pPr>
    <w:rPr>
      <w:rFonts w:eastAsia="宋体"/>
      <w:sz w:val="20"/>
      <w:szCs w:val="20"/>
      <w:lang w:val="en-GB"/>
    </w:rPr>
  </w:style>
  <w:style w:type="paragraph" w:styleId="TOC3">
    <w:name w:val="toc 3"/>
    <w:basedOn w:val="TOC2"/>
    <w:autoRedefine/>
    <w:semiHidden/>
    <w:qFormat/>
    <w:pPr>
      <w:keepLines/>
      <w:widowControl w:val="0"/>
      <w:tabs>
        <w:tab w:val="right" w:leader="dot" w:pos="9639"/>
      </w:tabs>
      <w:spacing w:after="0"/>
      <w:ind w:leftChars="0" w:left="1134" w:right="425" w:hanging="1134"/>
    </w:pPr>
    <w:rPr>
      <w:lang w:eastAsia="en-GB"/>
    </w:rPr>
  </w:style>
  <w:style w:type="paragraph" w:styleId="TOC2">
    <w:name w:val="toc 2"/>
    <w:basedOn w:val="a1"/>
    <w:next w:val="a1"/>
    <w:autoRedefine/>
    <w:uiPriority w:val="39"/>
    <w:semiHidden/>
    <w:unhideWhenUsed/>
    <w:qFormat/>
    <w:pPr>
      <w:overflowPunct w:val="0"/>
      <w:autoSpaceDE w:val="0"/>
      <w:autoSpaceDN w:val="0"/>
      <w:adjustRightInd w:val="0"/>
      <w:spacing w:after="120"/>
      <w:ind w:leftChars="200" w:left="420"/>
      <w:textAlignment w:val="baseline"/>
    </w:pPr>
    <w:rPr>
      <w:rFonts w:eastAsia="宋体"/>
      <w:sz w:val="20"/>
      <w:szCs w:val="20"/>
      <w:lang w:val="en-GB"/>
    </w:rPr>
  </w:style>
  <w:style w:type="paragraph" w:styleId="ab">
    <w:name w:val="Balloon Text"/>
    <w:basedOn w:val="a1"/>
    <w:link w:val="ac"/>
    <w:autoRedefine/>
    <w:uiPriority w:val="99"/>
    <w:semiHidden/>
    <w:unhideWhenUsed/>
    <w:qFormat/>
    <w:pPr>
      <w:overflowPunct w:val="0"/>
      <w:autoSpaceDE w:val="0"/>
      <w:autoSpaceDN w:val="0"/>
      <w:adjustRightInd w:val="0"/>
      <w:textAlignment w:val="baseline"/>
    </w:pPr>
    <w:rPr>
      <w:rFonts w:eastAsia="宋体"/>
      <w:sz w:val="18"/>
      <w:szCs w:val="18"/>
      <w:lang w:val="en-GB"/>
    </w:rPr>
  </w:style>
  <w:style w:type="paragraph" w:styleId="ad">
    <w:name w:val="footer"/>
    <w:basedOn w:val="a1"/>
    <w:link w:val="ae"/>
    <w:autoRedefine/>
    <w:uiPriority w:val="99"/>
    <w:unhideWhenUsed/>
    <w:qFormat/>
    <w:pPr>
      <w:tabs>
        <w:tab w:val="center" w:pos="4153"/>
        <w:tab w:val="right" w:pos="8306"/>
      </w:tabs>
      <w:overflowPunct w:val="0"/>
      <w:autoSpaceDE w:val="0"/>
      <w:autoSpaceDN w:val="0"/>
      <w:adjustRightInd w:val="0"/>
      <w:snapToGrid w:val="0"/>
      <w:spacing w:after="120"/>
      <w:textAlignment w:val="baseline"/>
    </w:pPr>
    <w:rPr>
      <w:rFonts w:eastAsia="宋体"/>
      <w:sz w:val="18"/>
      <w:szCs w:val="18"/>
      <w:lang w:val="en-GB"/>
    </w:rPr>
  </w:style>
  <w:style w:type="paragraph" w:styleId="af">
    <w:name w:val="header"/>
    <w:basedOn w:val="a1"/>
    <w:link w:val="af0"/>
    <w:autoRedefine/>
    <w:uiPriority w:val="99"/>
    <w:unhideWhenUsed/>
    <w:qFormat/>
    <w:pPr>
      <w:pBdr>
        <w:bottom w:val="single" w:sz="6" w:space="1" w:color="auto"/>
      </w:pBdr>
      <w:tabs>
        <w:tab w:val="center" w:pos="4153"/>
        <w:tab w:val="right" w:pos="8306"/>
      </w:tabs>
      <w:overflowPunct w:val="0"/>
      <w:autoSpaceDE w:val="0"/>
      <w:autoSpaceDN w:val="0"/>
      <w:adjustRightInd w:val="0"/>
      <w:snapToGrid w:val="0"/>
      <w:spacing w:after="120"/>
      <w:jc w:val="center"/>
      <w:textAlignment w:val="baseline"/>
    </w:pPr>
    <w:rPr>
      <w:rFonts w:eastAsia="宋体"/>
      <w:sz w:val="18"/>
      <w:szCs w:val="18"/>
      <w:lang w:val="en-GB"/>
    </w:rPr>
  </w:style>
  <w:style w:type="paragraph" w:styleId="TOC4">
    <w:name w:val="toc 4"/>
    <w:basedOn w:val="a1"/>
    <w:next w:val="a1"/>
    <w:autoRedefine/>
    <w:uiPriority w:val="39"/>
    <w:semiHidden/>
    <w:unhideWhenUsed/>
    <w:qFormat/>
    <w:pPr>
      <w:overflowPunct w:val="0"/>
      <w:autoSpaceDE w:val="0"/>
      <w:autoSpaceDN w:val="0"/>
      <w:adjustRightInd w:val="0"/>
      <w:spacing w:after="100"/>
      <w:ind w:left="600"/>
      <w:textAlignment w:val="baseline"/>
    </w:pPr>
    <w:rPr>
      <w:rFonts w:eastAsia="宋体"/>
      <w:sz w:val="20"/>
      <w:szCs w:val="20"/>
      <w:lang w:val="en-GB"/>
    </w:rPr>
  </w:style>
  <w:style w:type="paragraph" w:styleId="af1">
    <w:name w:val="List"/>
    <w:basedOn w:val="a1"/>
    <w:autoRedefine/>
    <w:uiPriority w:val="99"/>
    <w:semiHidden/>
    <w:unhideWhenUsed/>
    <w:qFormat/>
    <w:pPr>
      <w:overflowPunct w:val="0"/>
      <w:autoSpaceDE w:val="0"/>
      <w:autoSpaceDN w:val="0"/>
      <w:adjustRightInd w:val="0"/>
      <w:spacing w:after="120"/>
      <w:ind w:left="283" w:hanging="283"/>
      <w:contextualSpacing/>
      <w:textAlignment w:val="baseline"/>
    </w:pPr>
    <w:rPr>
      <w:rFonts w:eastAsia="宋体"/>
      <w:sz w:val="20"/>
      <w:szCs w:val="20"/>
      <w:lang w:val="en-GB"/>
    </w:rPr>
  </w:style>
  <w:style w:type="paragraph" w:styleId="af2">
    <w:name w:val="Normal (Web)"/>
    <w:basedOn w:val="a1"/>
    <w:autoRedefine/>
    <w:uiPriority w:val="99"/>
    <w:unhideWhenUsed/>
    <w:qFormat/>
    <w:pPr>
      <w:spacing w:before="100" w:beforeAutospacing="1" w:after="100" w:afterAutospacing="1"/>
    </w:pPr>
    <w:rPr>
      <w:rFonts w:ascii="宋体" w:eastAsia="宋体" w:hAnsi="宋体" w:cs="宋体"/>
      <w:lang w:eastAsia="zh-CN"/>
    </w:rPr>
  </w:style>
  <w:style w:type="paragraph" w:styleId="af3">
    <w:name w:val="annotation subject"/>
    <w:basedOn w:val="a7"/>
    <w:next w:val="a7"/>
    <w:link w:val="af4"/>
    <w:autoRedefine/>
    <w:uiPriority w:val="99"/>
    <w:semiHidden/>
    <w:unhideWhenUsed/>
    <w:qFormat/>
    <w:rPr>
      <w:b/>
      <w:bCs/>
    </w:rPr>
  </w:style>
  <w:style w:type="table" w:styleId="af5">
    <w:name w:val="Table Grid"/>
    <w:basedOn w:val="a3"/>
    <w:autoRedefine/>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annotation reference"/>
    <w:basedOn w:val="a2"/>
    <w:autoRedefine/>
    <w:uiPriority w:val="99"/>
    <w:semiHidden/>
    <w:unhideWhenUsed/>
    <w:qFormat/>
    <w:rPr>
      <w:sz w:val="21"/>
      <w:szCs w:val="21"/>
    </w:rPr>
  </w:style>
  <w:style w:type="character" w:customStyle="1" w:styleId="50">
    <w:name w:val="标题 5 字符"/>
    <w:basedOn w:val="a2"/>
    <w:link w:val="5"/>
    <w:autoRedefine/>
    <w:qFormat/>
    <w:rPr>
      <w:rFonts w:ascii="Arial" w:eastAsia="宋体" w:hAnsi="Arial" w:cs="Times New Roman"/>
      <w:szCs w:val="20"/>
      <w:lang w:val="en-GB" w:eastAsia="en-US"/>
    </w:rPr>
  </w:style>
  <w:style w:type="character" w:customStyle="1" w:styleId="10">
    <w:name w:val="标题 1 字符"/>
    <w:basedOn w:val="a2"/>
    <w:link w:val="1"/>
    <w:autoRedefine/>
    <w:qFormat/>
    <w:rPr>
      <w:rFonts w:ascii="Arial" w:eastAsia="宋体" w:hAnsi="Arial" w:cs="Times New Roman"/>
      <w:sz w:val="36"/>
      <w:szCs w:val="20"/>
      <w:lang w:val="en-GB" w:eastAsia="en-US"/>
    </w:rPr>
  </w:style>
  <w:style w:type="character" w:customStyle="1" w:styleId="21">
    <w:name w:val="标题 2 字符"/>
    <w:basedOn w:val="a2"/>
    <w:link w:val="20"/>
    <w:autoRedefine/>
    <w:qFormat/>
    <w:rPr>
      <w:rFonts w:ascii="Arial" w:eastAsia="宋体" w:hAnsi="Arial" w:cs="Times New Roman"/>
      <w:sz w:val="32"/>
      <w:szCs w:val="20"/>
      <w:lang w:val="en-GB" w:eastAsia="en-US"/>
    </w:rPr>
  </w:style>
  <w:style w:type="paragraph" w:customStyle="1" w:styleId="Agreement">
    <w:name w:val="Agreement"/>
    <w:basedOn w:val="a1"/>
    <w:next w:val="a1"/>
    <w:autoRedefine/>
    <w:qFormat/>
    <w:pPr>
      <w:widowControl w:val="0"/>
      <w:spacing w:before="60" w:after="100" w:afterAutospacing="1"/>
      <w:ind w:left="360" w:hanging="360"/>
      <w:jc w:val="both"/>
    </w:pPr>
    <w:rPr>
      <w:rFonts w:eastAsia="等线"/>
      <w:b/>
      <w:kern w:val="2"/>
      <w:lang w:eastAsia="zh-CN"/>
    </w:rPr>
  </w:style>
  <w:style w:type="paragraph" w:customStyle="1" w:styleId="3GPPText">
    <w:name w:val="3GPP Text"/>
    <w:basedOn w:val="a1"/>
    <w:link w:val="3GPPTextChar"/>
    <w:autoRedefine/>
    <w:qFormat/>
    <w:pPr>
      <w:overflowPunct w:val="0"/>
      <w:autoSpaceDE w:val="0"/>
      <w:autoSpaceDN w:val="0"/>
      <w:adjustRightInd w:val="0"/>
      <w:spacing w:before="120" w:after="120" w:line="280" w:lineRule="atLeast"/>
      <w:jc w:val="both"/>
      <w:textAlignment w:val="baseline"/>
    </w:pPr>
    <w:rPr>
      <w:rFonts w:eastAsiaTheme="minorEastAsia"/>
      <w:lang w:eastAsia="zh-CN"/>
    </w:rPr>
  </w:style>
  <w:style w:type="character" w:customStyle="1" w:styleId="3GPPTextChar">
    <w:name w:val="3GPP Text Char"/>
    <w:link w:val="3GPPText"/>
    <w:autoRedefine/>
    <w:qFormat/>
    <w:rPr>
      <w:rFonts w:ascii="Times New Roman" w:hAnsi="Times New Roman" w:cs="Times New Roman"/>
      <w:sz w:val="24"/>
      <w:szCs w:val="24"/>
    </w:rPr>
  </w:style>
  <w:style w:type="paragraph" w:customStyle="1" w:styleId="3GPPH1">
    <w:name w:val="3GPP H1"/>
    <w:basedOn w:val="1"/>
    <w:next w:val="3GPPText"/>
    <w:link w:val="3GPPH1Char"/>
    <w:autoRedefine/>
    <w:qFormat/>
    <w:pPr>
      <w:tabs>
        <w:tab w:val="left" w:pos="432"/>
      </w:tabs>
      <w:ind w:left="432" w:hanging="432"/>
    </w:pPr>
  </w:style>
  <w:style w:type="character" w:customStyle="1" w:styleId="3GPPH1Char">
    <w:name w:val="3GPP H1 Char"/>
    <w:link w:val="3GPPH1"/>
    <w:autoRedefine/>
    <w:qFormat/>
    <w:rPr>
      <w:rFonts w:ascii="Arial" w:eastAsia="宋体" w:hAnsi="Arial" w:cs="Times New Roman"/>
      <w:sz w:val="36"/>
      <w:szCs w:val="20"/>
      <w:lang w:val="en-GB" w:eastAsia="en-US"/>
    </w:rPr>
  </w:style>
  <w:style w:type="paragraph" w:customStyle="1" w:styleId="3GPPH2">
    <w:name w:val="3GPP H2"/>
    <w:basedOn w:val="20"/>
    <w:next w:val="3GPPText"/>
    <w:link w:val="3GPPH2Char"/>
    <w:autoRedefine/>
    <w:qFormat/>
    <w:pPr>
      <w:tabs>
        <w:tab w:val="left" w:pos="567"/>
      </w:tabs>
      <w:spacing w:before="120"/>
      <w:ind w:left="567" w:hanging="567"/>
    </w:pPr>
    <w:rPr>
      <w:rFonts w:eastAsia="Times New Roman"/>
      <w:lang w:eastAsia="zh-CN"/>
    </w:rPr>
  </w:style>
  <w:style w:type="character" w:customStyle="1" w:styleId="3GPPH2Char">
    <w:name w:val="3GPP H2 Char"/>
    <w:link w:val="3GPPH2"/>
    <w:autoRedefine/>
    <w:qFormat/>
    <w:rPr>
      <w:rFonts w:ascii="Arial" w:eastAsia="Times New Roman" w:hAnsi="Arial" w:cs="Times New Roman"/>
      <w:sz w:val="32"/>
      <w:lang w:val="en-GB"/>
    </w:rPr>
  </w:style>
  <w:style w:type="character" w:customStyle="1" w:styleId="30">
    <w:name w:val="标题 3 字符"/>
    <w:basedOn w:val="a2"/>
    <w:link w:val="3"/>
    <w:autoRedefine/>
    <w:qFormat/>
    <w:rPr>
      <w:rFonts w:ascii="Arial" w:eastAsia="宋体" w:hAnsi="Arial" w:cs="Times New Roman"/>
      <w:sz w:val="28"/>
      <w:szCs w:val="20"/>
      <w:lang w:val="en-GB" w:eastAsia="en-US"/>
    </w:rPr>
  </w:style>
  <w:style w:type="character" w:customStyle="1" w:styleId="40">
    <w:name w:val="标题 4 字符"/>
    <w:basedOn w:val="a2"/>
    <w:link w:val="4"/>
    <w:autoRedefine/>
    <w:qFormat/>
    <w:rPr>
      <w:rFonts w:ascii="Arial" w:eastAsia="宋体" w:hAnsi="Arial" w:cs="Times New Roman"/>
      <w:sz w:val="24"/>
      <w:szCs w:val="20"/>
      <w:lang w:val="en-GB" w:eastAsia="en-US"/>
    </w:rPr>
  </w:style>
  <w:style w:type="paragraph" w:customStyle="1" w:styleId="table">
    <w:name w:val="table"/>
    <w:basedOn w:val="a1"/>
    <w:next w:val="a1"/>
    <w:autoRedefine/>
    <w:qFormat/>
    <w:pPr>
      <w:overflowPunct w:val="0"/>
      <w:autoSpaceDE w:val="0"/>
      <w:autoSpaceDN w:val="0"/>
      <w:adjustRightInd w:val="0"/>
      <w:jc w:val="center"/>
      <w:textAlignment w:val="baseline"/>
    </w:pPr>
    <w:rPr>
      <w:rFonts w:eastAsia="宋体"/>
      <w:sz w:val="20"/>
      <w:szCs w:val="20"/>
      <w:lang w:eastAsia="zh-CN"/>
    </w:rPr>
  </w:style>
  <w:style w:type="character" w:customStyle="1" w:styleId="CharChar2">
    <w:name w:val="Char Char2"/>
    <w:autoRedefine/>
    <w:qFormat/>
    <w:rPr>
      <w:rFonts w:ascii="Arial" w:hAnsi="Arial"/>
      <w:sz w:val="32"/>
      <w:lang w:val="en-GB" w:eastAsia="en-US" w:bidi="ar-SA"/>
    </w:rPr>
  </w:style>
  <w:style w:type="paragraph" w:styleId="af7">
    <w:name w:val="List Paragraph"/>
    <w:basedOn w:val="a1"/>
    <w:link w:val="af8"/>
    <w:autoRedefine/>
    <w:uiPriority w:val="99"/>
    <w:qFormat/>
    <w:pPr>
      <w:ind w:left="720"/>
    </w:pPr>
    <w:rPr>
      <w:rFonts w:ascii="Calibri" w:eastAsia="Calibri" w:hAnsi="Calibri"/>
      <w:sz w:val="22"/>
      <w:szCs w:val="22"/>
    </w:rPr>
  </w:style>
  <w:style w:type="character" w:customStyle="1" w:styleId="a6">
    <w:name w:val="题注 字符"/>
    <w:link w:val="a5"/>
    <w:autoRedefine/>
    <w:uiPriority w:val="99"/>
    <w:qFormat/>
    <w:rPr>
      <w:rFonts w:ascii="Times New Roman" w:eastAsia="宋体" w:hAnsi="Times New Roman" w:cs="Times New Roman"/>
      <w:sz w:val="21"/>
      <w:szCs w:val="21"/>
      <w:lang w:val="en-GB" w:eastAsia="en-US"/>
    </w:rPr>
  </w:style>
  <w:style w:type="character" w:customStyle="1" w:styleId="af8">
    <w:name w:val="列表段落 字符"/>
    <w:link w:val="af7"/>
    <w:autoRedefine/>
    <w:uiPriority w:val="99"/>
    <w:qFormat/>
    <w:locked/>
    <w:rPr>
      <w:rFonts w:ascii="Calibri" w:eastAsia="Calibri" w:hAnsi="Calibri" w:cs="Times New Roman"/>
      <w:lang w:eastAsia="en-US"/>
    </w:rPr>
  </w:style>
  <w:style w:type="character" w:customStyle="1" w:styleId="ac">
    <w:name w:val="批注框文本 字符"/>
    <w:basedOn w:val="a2"/>
    <w:link w:val="ab"/>
    <w:autoRedefine/>
    <w:uiPriority w:val="99"/>
    <w:semiHidden/>
    <w:qFormat/>
    <w:rPr>
      <w:rFonts w:ascii="Times New Roman" w:eastAsia="宋体" w:hAnsi="Times New Roman" w:cs="Times New Roman"/>
      <w:sz w:val="18"/>
      <w:szCs w:val="18"/>
      <w:lang w:val="en-GB" w:eastAsia="en-US"/>
    </w:rPr>
  </w:style>
  <w:style w:type="character" w:customStyle="1" w:styleId="a8">
    <w:name w:val="批注文字 字符"/>
    <w:basedOn w:val="a2"/>
    <w:link w:val="a7"/>
    <w:autoRedefine/>
    <w:qFormat/>
    <w:rPr>
      <w:rFonts w:ascii="Times New Roman" w:eastAsia="宋体" w:hAnsi="Times New Roman" w:cs="Times New Roman"/>
      <w:sz w:val="20"/>
      <w:szCs w:val="20"/>
      <w:lang w:val="en-GB" w:eastAsia="en-US"/>
    </w:rPr>
  </w:style>
  <w:style w:type="character" w:customStyle="1" w:styleId="af4">
    <w:name w:val="批注主题 字符"/>
    <w:basedOn w:val="a8"/>
    <w:link w:val="af3"/>
    <w:autoRedefine/>
    <w:uiPriority w:val="99"/>
    <w:semiHidden/>
    <w:qFormat/>
    <w:rPr>
      <w:rFonts w:ascii="Times New Roman" w:eastAsia="宋体" w:hAnsi="Times New Roman" w:cs="Times New Roman"/>
      <w:b/>
      <w:bCs/>
      <w:sz w:val="20"/>
      <w:szCs w:val="20"/>
      <w:lang w:val="en-GB" w:eastAsia="en-US"/>
    </w:rPr>
  </w:style>
  <w:style w:type="paragraph" w:customStyle="1" w:styleId="TAH">
    <w:name w:val="TAH"/>
    <w:basedOn w:val="TAC"/>
    <w:link w:val="TAHCar"/>
    <w:autoRedefine/>
    <w:qFormat/>
    <w:rPr>
      <w:b/>
    </w:rPr>
  </w:style>
  <w:style w:type="paragraph" w:customStyle="1" w:styleId="TAC">
    <w:name w:val="TAC"/>
    <w:basedOn w:val="a1"/>
    <w:link w:val="TACChar"/>
    <w:autoRedefine/>
    <w:qFormat/>
    <w:pPr>
      <w:keepNext/>
      <w:keepLines/>
      <w:jc w:val="center"/>
    </w:pPr>
    <w:rPr>
      <w:rFonts w:ascii="Arial" w:eastAsia="Malgun Gothic" w:hAnsi="Arial"/>
      <w:sz w:val="18"/>
      <w:szCs w:val="20"/>
      <w:lang w:val="en-GB"/>
    </w:rPr>
  </w:style>
  <w:style w:type="paragraph" w:customStyle="1" w:styleId="TH">
    <w:name w:val="TH"/>
    <w:basedOn w:val="a1"/>
    <w:link w:val="THChar"/>
    <w:autoRedefine/>
    <w:qFormat/>
    <w:pPr>
      <w:keepNext/>
      <w:keepLines/>
      <w:spacing w:before="60" w:after="180"/>
      <w:jc w:val="center"/>
    </w:pPr>
    <w:rPr>
      <w:rFonts w:ascii="Arial" w:eastAsia="Malgun Gothic" w:hAnsi="Arial"/>
      <w:b/>
      <w:sz w:val="20"/>
      <w:szCs w:val="20"/>
      <w:lang w:val="en-GB"/>
    </w:rPr>
  </w:style>
  <w:style w:type="character" w:customStyle="1" w:styleId="THChar">
    <w:name w:val="TH Char"/>
    <w:link w:val="TH"/>
    <w:autoRedefine/>
    <w:qFormat/>
    <w:rPr>
      <w:rFonts w:ascii="Arial" w:eastAsia="Malgun Gothic" w:hAnsi="Arial" w:cs="Times New Roman"/>
      <w:b/>
      <w:sz w:val="20"/>
      <w:szCs w:val="20"/>
      <w:lang w:val="en-GB" w:eastAsia="en-US"/>
    </w:rPr>
  </w:style>
  <w:style w:type="character" w:customStyle="1" w:styleId="TACChar">
    <w:name w:val="TAC Char"/>
    <w:link w:val="TAC"/>
    <w:autoRedefine/>
    <w:qFormat/>
    <w:rPr>
      <w:rFonts w:ascii="Arial" w:eastAsia="Malgun Gothic" w:hAnsi="Arial" w:cs="Times New Roman"/>
      <w:sz w:val="18"/>
      <w:szCs w:val="20"/>
      <w:lang w:val="en-GB" w:eastAsia="en-US"/>
    </w:rPr>
  </w:style>
  <w:style w:type="character" w:customStyle="1" w:styleId="TAHCar">
    <w:name w:val="TAH Car"/>
    <w:link w:val="TAH"/>
    <w:autoRedefine/>
    <w:qFormat/>
    <w:rPr>
      <w:rFonts w:ascii="Arial" w:eastAsia="Malgun Gothic" w:hAnsi="Arial" w:cs="Times New Roman"/>
      <w:b/>
      <w:sz w:val="18"/>
      <w:szCs w:val="20"/>
      <w:lang w:val="en-GB" w:eastAsia="en-US"/>
    </w:rPr>
  </w:style>
  <w:style w:type="paragraph" w:customStyle="1" w:styleId="B1">
    <w:name w:val="B1"/>
    <w:basedOn w:val="af1"/>
    <w:link w:val="B1Char1"/>
    <w:autoRedefine/>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autoRedefine/>
    <w:qFormat/>
    <w:rPr>
      <w:rFonts w:ascii="Times New Roman" w:eastAsia="Times New Roman" w:hAnsi="Times New Roman" w:cs="Times New Roman"/>
      <w:sz w:val="20"/>
      <w:szCs w:val="20"/>
      <w:lang w:val="en-GB" w:eastAsia="en-US"/>
    </w:rPr>
  </w:style>
  <w:style w:type="paragraph" w:customStyle="1" w:styleId="EQ">
    <w:name w:val="EQ"/>
    <w:basedOn w:val="a1"/>
    <w:next w:val="a1"/>
    <w:autoRedefine/>
    <w:qFormat/>
    <w:pPr>
      <w:keepLines/>
      <w:tabs>
        <w:tab w:val="center" w:pos="4536"/>
        <w:tab w:val="right" w:pos="9639"/>
      </w:tabs>
      <w:spacing w:after="180"/>
    </w:pPr>
    <w:rPr>
      <w:rFonts w:eastAsia="Malgun Gothic"/>
      <w:sz w:val="20"/>
      <w:szCs w:val="20"/>
      <w:lang w:val="en-GB"/>
    </w:rPr>
  </w:style>
  <w:style w:type="paragraph" w:customStyle="1" w:styleId="TF">
    <w:name w:val="TF"/>
    <w:basedOn w:val="TH"/>
    <w:autoRedefine/>
    <w:qFormat/>
    <w:pPr>
      <w:keepNext w:val="0"/>
      <w:spacing w:before="0" w:after="240"/>
    </w:pPr>
  </w:style>
  <w:style w:type="paragraph" w:customStyle="1" w:styleId="TAL">
    <w:name w:val="TAL"/>
    <w:basedOn w:val="a1"/>
    <w:link w:val="TALChar"/>
    <w:autoRedefine/>
    <w:qFormat/>
    <w:pPr>
      <w:keepNext/>
      <w:keepLines/>
    </w:pPr>
    <w:rPr>
      <w:rFonts w:ascii="Arial" w:hAnsi="Arial"/>
      <w:sz w:val="18"/>
      <w:szCs w:val="20"/>
      <w:lang w:val="en-GB"/>
    </w:rPr>
  </w:style>
  <w:style w:type="paragraph" w:customStyle="1" w:styleId="TAN">
    <w:name w:val="TAN"/>
    <w:basedOn w:val="TAL"/>
    <w:link w:val="TANChar"/>
    <w:autoRedefine/>
    <w:qFormat/>
    <w:pPr>
      <w:ind w:left="851" w:hanging="851"/>
    </w:pPr>
  </w:style>
  <w:style w:type="character" w:customStyle="1" w:styleId="TALChar">
    <w:name w:val="TAL Char"/>
    <w:link w:val="TAL"/>
    <w:autoRedefine/>
    <w:qFormat/>
    <w:rPr>
      <w:rFonts w:ascii="Arial" w:eastAsia="Times New Roman" w:hAnsi="Arial" w:cs="Times New Roman"/>
      <w:sz w:val="18"/>
      <w:szCs w:val="20"/>
      <w:lang w:val="en-GB" w:eastAsia="en-US"/>
    </w:rPr>
  </w:style>
  <w:style w:type="character" w:customStyle="1" w:styleId="TANChar">
    <w:name w:val="TAN Char"/>
    <w:link w:val="TAN"/>
    <w:autoRedefine/>
    <w:qFormat/>
    <w:locked/>
    <w:rPr>
      <w:rFonts w:ascii="Arial" w:eastAsia="Times New Roman" w:hAnsi="Arial" w:cs="Times New Roman"/>
      <w:sz w:val="18"/>
      <w:szCs w:val="20"/>
      <w:lang w:val="en-GB" w:eastAsia="en-US"/>
    </w:rPr>
  </w:style>
  <w:style w:type="paragraph" w:customStyle="1" w:styleId="NO">
    <w:name w:val="NO"/>
    <w:basedOn w:val="a1"/>
    <w:autoRedefine/>
    <w:qFormat/>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B2">
    <w:name w:val="B2"/>
    <w:basedOn w:val="22"/>
    <w:autoRedefine/>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autoRedefine/>
    <w:qFormat/>
  </w:style>
  <w:style w:type="character" w:customStyle="1" w:styleId="spellingerror">
    <w:name w:val="spellingerror"/>
    <w:autoRedefine/>
    <w:qFormat/>
  </w:style>
  <w:style w:type="character" w:customStyle="1" w:styleId="af0">
    <w:name w:val="页眉 字符"/>
    <w:basedOn w:val="a2"/>
    <w:link w:val="af"/>
    <w:autoRedefine/>
    <w:uiPriority w:val="99"/>
    <w:qFormat/>
    <w:rPr>
      <w:rFonts w:ascii="Times New Roman" w:eastAsia="宋体" w:hAnsi="Times New Roman" w:cs="Times New Roman"/>
      <w:sz w:val="18"/>
      <w:szCs w:val="18"/>
      <w:lang w:val="en-GB" w:eastAsia="en-US"/>
    </w:rPr>
  </w:style>
  <w:style w:type="character" w:customStyle="1" w:styleId="ae">
    <w:name w:val="页脚 字符"/>
    <w:basedOn w:val="a2"/>
    <w:link w:val="ad"/>
    <w:autoRedefine/>
    <w:uiPriority w:val="99"/>
    <w:qFormat/>
    <w:rPr>
      <w:rFonts w:ascii="Times New Roman" w:eastAsia="宋体" w:hAnsi="Times New Roman" w:cs="Times New Roman"/>
      <w:sz w:val="18"/>
      <w:szCs w:val="18"/>
      <w:lang w:val="en-GB" w:eastAsia="en-US"/>
    </w:rPr>
  </w:style>
  <w:style w:type="paragraph" w:customStyle="1" w:styleId="11">
    <w:name w:val="修订1"/>
    <w:autoRedefine/>
    <w:hidden/>
    <w:uiPriority w:val="99"/>
    <w:semiHidden/>
    <w:qFormat/>
    <w:rPr>
      <w:rFonts w:ascii="Times New Roman" w:eastAsia="宋体" w:hAnsi="Times New Roman" w:cs="Times New Roman"/>
      <w:lang w:val="en-GB" w:eastAsia="en-US"/>
    </w:rPr>
  </w:style>
  <w:style w:type="paragraph" w:customStyle="1" w:styleId="3GPPAgreements">
    <w:name w:val="3GPP Agreements"/>
    <w:basedOn w:val="a"/>
    <w:link w:val="3GPPAgreementsChar"/>
    <w:autoRedefine/>
    <w:qFormat/>
    <w:pPr>
      <w:spacing w:before="60" w:after="60"/>
      <w:contextualSpacing w:val="0"/>
      <w:jc w:val="both"/>
    </w:pPr>
    <w:rPr>
      <w:sz w:val="22"/>
      <w:lang w:val="en-US" w:eastAsia="zh-CN"/>
    </w:rPr>
  </w:style>
  <w:style w:type="character" w:customStyle="1" w:styleId="3GPPAgreementsChar">
    <w:name w:val="3GPP Agreements Char"/>
    <w:link w:val="3GPPAgreements"/>
    <w:autoRedefine/>
    <w:qFormat/>
    <w:rPr>
      <w:rFonts w:ascii="Times New Roman" w:eastAsia="宋体" w:hAnsi="Times New Roman" w:cs="Times New Roman"/>
      <w:szCs w:val="20"/>
    </w:rPr>
  </w:style>
  <w:style w:type="character" w:styleId="af9">
    <w:name w:val="Placeholder Text"/>
    <w:basedOn w:val="a2"/>
    <w:autoRedefine/>
    <w:uiPriority w:val="99"/>
    <w:semiHidden/>
    <w:qFormat/>
    <w:rPr>
      <w:color w:val="808080"/>
    </w:rPr>
  </w:style>
  <w:style w:type="character" w:customStyle="1" w:styleId="aa">
    <w:name w:val="正文文本 字符"/>
    <w:basedOn w:val="a2"/>
    <w:link w:val="a9"/>
    <w:autoRedefine/>
    <w:qFormat/>
    <w:rPr>
      <w:rFonts w:ascii="Times New Roman" w:eastAsia="Times New Roman" w:hAnsi="Times New Roman" w:cs="Times New Roman"/>
      <w:lang w:eastAsia="en-US"/>
    </w:rPr>
  </w:style>
  <w:style w:type="paragraph" w:customStyle="1" w:styleId="N1">
    <w:name w:val="N1"/>
    <w:basedOn w:val="a1"/>
    <w:link w:val="N1Char"/>
    <w:autoRedefine/>
    <w:qFormat/>
    <w:pPr>
      <w:ind w:left="634"/>
    </w:pPr>
    <w:rPr>
      <w:rFonts w:asciiTheme="minorHAnsi" w:eastAsiaTheme="minorEastAsia" w:hAnsiTheme="minorHAnsi" w:cstheme="minorHAnsi"/>
      <w:sz w:val="22"/>
      <w:szCs w:val="22"/>
      <w:lang w:eastAsia="ko-KR" w:bidi="hi-IN"/>
    </w:rPr>
  </w:style>
  <w:style w:type="character" w:customStyle="1" w:styleId="N1Char">
    <w:name w:val="N1 Char"/>
    <w:basedOn w:val="a2"/>
    <w:link w:val="N1"/>
    <w:autoRedefine/>
    <w:qFormat/>
    <w:rPr>
      <w:rFonts w:cstheme="minorHAnsi"/>
      <w:lang w:eastAsia="ko-KR" w:bidi="hi-IN"/>
    </w:rPr>
  </w:style>
  <w:style w:type="paragraph" w:customStyle="1" w:styleId="a0">
    <w:name w:val="Ссылки"/>
    <w:basedOn w:val="a9"/>
    <w:autoRedefine/>
    <w:qFormat/>
    <w:pPr>
      <w:numPr>
        <w:numId w:val="4"/>
      </w:numPr>
      <w:spacing w:line="360" w:lineRule="auto"/>
      <w:ind w:left="0" w:firstLine="0"/>
    </w:pPr>
    <w:rPr>
      <w:rFonts w:eastAsia="MS Mincho"/>
      <w:sz w:val="24"/>
      <w:szCs w:val="24"/>
      <w:lang w:val="ru-RU" w:eastAsia="ja-JP" w:bidi="he-IL"/>
    </w:rPr>
  </w:style>
  <w:style w:type="paragraph" w:customStyle="1" w:styleId="IEEEStdsRegularTableCaption">
    <w:name w:val="IEEEStds Regular Table Caption"/>
    <w:basedOn w:val="a1"/>
    <w:next w:val="a1"/>
    <w:autoRedefine/>
    <w:qFormat/>
    <w:pPr>
      <w:keepNext/>
      <w:keepLines/>
      <w:numPr>
        <w:numId w:val="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character" w:customStyle="1" w:styleId="TAHChar">
    <w:name w:val="TAH Char"/>
    <w:autoRedefine/>
    <w:qFormat/>
    <w:rPr>
      <w:rFonts w:ascii="Arial" w:hAnsi="Arial"/>
      <w:b/>
      <w:sz w:val="18"/>
    </w:rPr>
  </w:style>
  <w:style w:type="paragraph" w:customStyle="1" w:styleId="MTDisplayEquation">
    <w:name w:val="MTDisplayEquation"/>
    <w:basedOn w:val="a1"/>
    <w:next w:val="a1"/>
    <w:link w:val="MTDisplayEquationChar"/>
    <w:autoRedefine/>
    <w:qFormat/>
    <w:pPr>
      <w:tabs>
        <w:tab w:val="center" w:pos="5000"/>
        <w:tab w:val="right" w:pos="9980"/>
      </w:tabs>
      <w:overflowPunct w:val="0"/>
      <w:autoSpaceDE w:val="0"/>
      <w:autoSpaceDN w:val="0"/>
      <w:adjustRightInd w:val="0"/>
      <w:spacing w:after="120"/>
      <w:textAlignment w:val="baseline"/>
    </w:pPr>
    <w:rPr>
      <w:rFonts w:eastAsia="宋体"/>
      <w:sz w:val="20"/>
      <w:szCs w:val="20"/>
      <w:lang w:val="en-GB"/>
    </w:rPr>
  </w:style>
  <w:style w:type="character" w:customStyle="1" w:styleId="MTDisplayEquationChar">
    <w:name w:val="MTDisplayEquation Char"/>
    <w:basedOn w:val="a2"/>
    <w:link w:val="MTDisplayEquation"/>
    <w:autoRedefine/>
    <w:qFormat/>
    <w:rPr>
      <w:rFonts w:ascii="Times New Roman" w:eastAsia="宋体" w:hAnsi="Times New Roman" w:cs="Times New Roman"/>
      <w:sz w:val="20"/>
      <w:szCs w:val="20"/>
      <w:lang w:val="en-GB" w:eastAsia="en-US"/>
    </w:rPr>
  </w:style>
  <w:style w:type="table" w:customStyle="1" w:styleId="TableGrid1">
    <w:name w:val="Table Grid1"/>
    <w:basedOn w:val="a3"/>
    <w:autoRedefine/>
    <w:uiPriority w:val="39"/>
    <w:qFormat/>
    <w:pPr>
      <w:spacing w:before="120" w:line="280" w:lineRule="atLeast"/>
      <w:jc w:val="both"/>
    </w:pPr>
    <w:rPr>
      <w:rFonts w:ascii="New York" w:eastAsia="宋体"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他1"/>
    <w:basedOn w:val="a2"/>
    <w:autoRedefine/>
    <w:uiPriority w:val="99"/>
    <w:unhideWhenUsed/>
    <w:qFormat/>
    <w:rPr>
      <w:color w:val="2B579A"/>
      <w:shd w:val="clear" w:color="auto" w:fill="E1DFDD"/>
    </w:rPr>
  </w:style>
  <w:style w:type="character" w:customStyle="1" w:styleId="fontstyle01">
    <w:name w:val="fontstyle01"/>
    <w:basedOn w:val="a2"/>
    <w:autoRedefine/>
    <w:qFormat/>
    <w:rPr>
      <w:rFonts w:ascii="TimesNewRomanPSMT" w:hAnsi="TimesNewRomanPSMT" w:hint="default"/>
      <w:color w:val="000000"/>
      <w:sz w:val="20"/>
      <w:szCs w:val="20"/>
    </w:rPr>
  </w:style>
  <w:style w:type="paragraph" w:customStyle="1" w:styleId="13">
    <w:name w:val="列表段落1"/>
    <w:basedOn w:val="a1"/>
    <w:autoRedefine/>
    <w:qFormat/>
    <w:pPr>
      <w:spacing w:before="100" w:beforeAutospacing="1" w:afterLines="50"/>
      <w:ind w:leftChars="400" w:left="840"/>
    </w:pPr>
    <w:rPr>
      <w:rFonts w:ascii="Times" w:eastAsia="Batang" w:hAnsi="Times"/>
      <w:lang w:eastAsia="zh-CN"/>
    </w:rPr>
  </w:style>
  <w:style w:type="paragraph" w:customStyle="1" w:styleId="proposal">
    <w:name w:val="proposal"/>
    <w:basedOn w:val="a1"/>
    <w:link w:val="proposal0"/>
    <w:autoRedefine/>
    <w:qFormat/>
    <w:pPr>
      <w:spacing w:beforeLines="50" w:before="50" w:afterLines="100" w:after="100"/>
      <w:contextualSpacing/>
      <w:jc w:val="both"/>
    </w:pPr>
    <w:rPr>
      <w:b/>
      <w:bCs/>
      <w:i/>
      <w:iCs/>
      <w:sz w:val="22"/>
      <w:szCs w:val="22"/>
    </w:rPr>
  </w:style>
  <w:style w:type="character" w:customStyle="1" w:styleId="proposal0">
    <w:name w:val="proposal 字符"/>
    <w:basedOn w:val="a2"/>
    <w:link w:val="proposal"/>
    <w:autoRedefine/>
    <w:qFormat/>
    <w:rPr>
      <w:rFonts w:ascii="Times New Roman" w:eastAsia="Times New Roman" w:hAnsi="Times New Roman" w:cs="Times New Roman"/>
      <w:b/>
      <w:bCs/>
      <w:i/>
      <w:iCs/>
      <w:sz w:val="22"/>
      <w:szCs w:val="22"/>
      <w:lang w:eastAsia="en-US"/>
    </w:rPr>
  </w:style>
  <w:style w:type="paragraph" w:customStyle="1" w:styleId="23">
    <w:name w:val="列表段落2"/>
    <w:basedOn w:val="a1"/>
    <w:autoRedefine/>
    <w:qFormat/>
    <w:pPr>
      <w:spacing w:before="100" w:beforeAutospacing="1" w:afterLines="50"/>
      <w:ind w:leftChars="400" w:left="840"/>
    </w:pPr>
    <w:rPr>
      <w:rFonts w:ascii="Times" w:eastAsia="Batang" w:hAnsi="Times"/>
      <w:lang w:eastAsia="zh-CN"/>
    </w:rPr>
  </w:style>
  <w:style w:type="character" w:customStyle="1" w:styleId="15">
    <w:name w:val="15"/>
    <w:basedOn w:val="a2"/>
    <w:autoRedefine/>
    <w:qFormat/>
    <w:rPr>
      <w:rFonts w:ascii="Times New Roman" w:hAnsi="Times New Roman" w:cs="Times New Roman" w:hint="default"/>
      <w:sz w:val="21"/>
      <w:szCs w:val="21"/>
    </w:rPr>
  </w:style>
  <w:style w:type="paragraph" w:customStyle="1" w:styleId="14">
    <w:name w:val="正文1"/>
    <w:autoRedefine/>
    <w:qFormat/>
    <w:pPr>
      <w:jc w:val="both"/>
    </w:pPr>
    <w:rPr>
      <w:rFonts w:ascii="Times New Roman" w:eastAsia="宋体" w:hAnsi="Times New Roman" w:cs="Times New Roman"/>
      <w:kern w:val="2"/>
      <w:sz w:val="21"/>
      <w:szCs w:val="21"/>
    </w:rPr>
  </w:style>
  <w:style w:type="paragraph" w:customStyle="1" w:styleId="31">
    <w:name w:val="列表段落3"/>
    <w:basedOn w:val="a1"/>
    <w:autoRedefine/>
    <w:qFormat/>
    <w:pPr>
      <w:autoSpaceDE w:val="0"/>
      <w:spacing w:before="100" w:beforeAutospacing="1"/>
      <w:ind w:leftChars="400" w:left="840" w:hanging="1440"/>
    </w:pPr>
    <w:rPr>
      <w:rFonts w:ascii="Times" w:eastAsia="Batang" w:hAnsi="Times"/>
      <w:sz w:val="20"/>
      <w:szCs w:val="20"/>
      <w:lang w:eastAsia="zh-CN"/>
    </w:rPr>
  </w:style>
  <w:style w:type="paragraph" w:customStyle="1" w:styleId="Doc-text2">
    <w:name w:val="Doc-text2"/>
    <w:basedOn w:val="a1"/>
    <w:autoRedefine/>
    <w:qFormat/>
    <w:pPr>
      <w:tabs>
        <w:tab w:val="left" w:pos="1622"/>
      </w:tabs>
      <w:ind w:left="1622" w:hanging="363"/>
    </w:pPr>
  </w:style>
  <w:style w:type="paragraph" w:customStyle="1" w:styleId="Default">
    <w:name w:val="Default"/>
    <w:autoRedefine/>
    <w:qFormat/>
    <w:pPr>
      <w:widowControl w:val="0"/>
      <w:autoSpaceDE w:val="0"/>
      <w:autoSpaceDN w:val="0"/>
      <w:adjustRightInd w:val="0"/>
    </w:pPr>
    <w:rPr>
      <w:rFonts w:ascii="Calibri" w:eastAsia="宋体" w:hAnsi="Calibri" w:cs="Calibri"/>
      <w:color w:val="000000"/>
      <w:sz w:val="24"/>
      <w:szCs w:val="24"/>
    </w:rPr>
  </w:style>
  <w:style w:type="paragraph" w:customStyle="1" w:styleId="24">
    <w:name w:val="修订2"/>
    <w:hidden/>
    <w:uiPriority w:val="99"/>
    <w:unhideWhenUsed/>
    <w:rPr>
      <w:rFonts w:ascii="Times New Roman" w:eastAsia="Times New Roman" w:hAnsi="Times New Roman" w:cs="Times New Roman"/>
      <w:sz w:val="24"/>
      <w:szCs w:val="24"/>
      <w:lang w:eastAsia="en-US"/>
    </w:rPr>
  </w:style>
  <w:style w:type="paragraph" w:customStyle="1" w:styleId="41">
    <w:name w:val="列表段落4"/>
    <w:basedOn w:val="a1"/>
    <w:autoRedefine/>
    <w:qFormat/>
    <w:pPr>
      <w:spacing w:before="100" w:beforeAutospacing="1" w:after="100" w:afterAutospacing="1" w:line="360" w:lineRule="auto"/>
      <w:ind w:left="644" w:hanging="360"/>
    </w:pPr>
    <w:rPr>
      <w:rFonts w:ascii="Calibri" w:eastAsia="宋体" w:hAnsi="Calibri"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2.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3.xml><?xml version="1.0" encoding="utf-8"?>
<ds:datastoreItem xmlns:ds="http://schemas.openxmlformats.org/officeDocument/2006/customXml" ds:itemID="{C69EF45D-672C-481D-9801-4A6EB2D49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6</Pages>
  <Words>2324</Words>
  <Characters>13600</Characters>
  <Application>Microsoft Office Word</Application>
  <DocSecurity>0</DocSecurity>
  <Lines>234</Lines>
  <Paragraphs>126</Paragraphs>
  <ScaleCrop>false</ScaleCrop>
  <Company/>
  <LinksUpToDate>false</LinksUpToDate>
  <CharactersWithSpaces>15798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m.qu</dc:creator>
  <cp:keywords>CTPClassification=CTP_NT</cp:keywords>
  <cp:lastModifiedBy>曲淼</cp:lastModifiedBy>
  <cp:revision>27</cp:revision>
  <dcterms:created xsi:type="dcterms:W3CDTF">2024-03-13T12:16:00Z</dcterms:created>
  <dcterms:modified xsi:type="dcterms:W3CDTF">2024-04-03T12:34:00Z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KSOProductBuildVer">
    <vt:lpwstr>2052-12.1.0.16417</vt:lpwstr>
  </property>
  <property fmtid="{D5CDD505-2E9C-101B-9397-08002B2CF9AE}" pid="19" name="ICV">
    <vt:lpwstr>0F81252579EE4B378FC494D6CEF45BF1_13</vt:lpwstr>
  </property>
  <property fmtid="{D5CDD505-2E9C-101B-9397-08002B2CF9AE}" pid="20" name="GrammarlyDocumentId">
    <vt:lpwstr>98087e4a0f4c862f3cdd76d35aa750ec40d81fbf96623f8e43a9d0e5f5d2f7ff</vt:lpwstr>
  </property>
</Properties>
</file>